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8923" w14:textId="77777777" w:rsidR="000C1C10" w:rsidRPr="000C1C10" w:rsidRDefault="000C1C10" w:rsidP="000C1C10">
      <w:pPr>
        <w:autoSpaceDE w:val="0"/>
        <w:autoSpaceDN w:val="0"/>
        <w:adjustRightInd w:val="0"/>
        <w:jc w:val="center"/>
        <w:rPr>
          <w:b/>
          <w:color w:val="000000"/>
          <w:sz w:val="28"/>
          <w:szCs w:val="28"/>
        </w:rPr>
      </w:pPr>
      <w:r w:rsidRPr="000C1C10">
        <w:rPr>
          <w:b/>
          <w:color w:val="000000"/>
          <w:sz w:val="28"/>
          <w:szCs w:val="28"/>
        </w:rPr>
        <w:t>Approval Checklist</w:t>
      </w:r>
      <w:r w:rsidRPr="000C1C10">
        <w:rPr>
          <w:b/>
          <w:color w:val="000000"/>
          <w:sz w:val="28"/>
          <w:szCs w:val="28"/>
        </w:rPr>
        <w:br/>
      </w:r>
    </w:p>
    <w:p w14:paraId="5586DF93" w14:textId="77777777" w:rsidR="0086108B" w:rsidRPr="000C1C10" w:rsidRDefault="00ED1186" w:rsidP="0086108B">
      <w:pPr>
        <w:autoSpaceDE w:val="0"/>
        <w:autoSpaceDN w:val="0"/>
        <w:adjustRightInd w:val="0"/>
        <w:rPr>
          <w:color w:val="000000"/>
          <w:sz w:val="22"/>
          <w:szCs w:val="22"/>
        </w:rPr>
      </w:pPr>
      <w:r w:rsidRPr="00FC2225">
        <w:rPr>
          <w:color w:val="000000"/>
          <w:sz w:val="22"/>
          <w:szCs w:val="22"/>
        </w:rPr>
        <w:t>This checklist will be used by your consultant while reviewing and approving for movement to the State Board for approval:</w:t>
      </w:r>
    </w:p>
    <w:p w14:paraId="323BFEC4" w14:textId="77777777" w:rsidR="00ED1186" w:rsidRPr="000C1C10" w:rsidRDefault="00ED1186" w:rsidP="0086108B">
      <w:pPr>
        <w:autoSpaceDE w:val="0"/>
        <w:autoSpaceDN w:val="0"/>
        <w:adjustRightInd w:val="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3307"/>
        <w:gridCol w:w="5148"/>
      </w:tblGrid>
      <w:tr w:rsidR="00535828" w:rsidRPr="000C1C10" w14:paraId="5D386816" w14:textId="77777777" w:rsidTr="00E22DA8">
        <w:tc>
          <w:tcPr>
            <w:tcW w:w="1121" w:type="dxa"/>
            <w:tcBorders>
              <w:top w:val="single" w:sz="18" w:space="0" w:color="auto"/>
              <w:bottom w:val="single" w:sz="4" w:space="0" w:color="auto"/>
            </w:tcBorders>
          </w:tcPr>
          <w:p w14:paraId="42A9826A" w14:textId="77777777" w:rsidR="00535828" w:rsidRPr="000C1C10" w:rsidRDefault="00535828" w:rsidP="00535828">
            <w:pPr>
              <w:jc w:val="center"/>
              <w:rPr>
                <w:rFonts w:eastAsia="Calibri"/>
                <w:b/>
                <w:sz w:val="22"/>
                <w:szCs w:val="22"/>
              </w:rPr>
            </w:pPr>
            <w:r w:rsidRPr="000C1C10">
              <w:rPr>
                <w:rFonts w:eastAsia="Calibri"/>
                <w:b/>
                <w:sz w:val="22"/>
                <w:szCs w:val="22"/>
              </w:rPr>
              <w:t>Complete</w:t>
            </w:r>
          </w:p>
        </w:tc>
        <w:tc>
          <w:tcPr>
            <w:tcW w:w="3307" w:type="dxa"/>
            <w:tcBorders>
              <w:top w:val="single" w:sz="18" w:space="0" w:color="auto"/>
              <w:bottom w:val="single" w:sz="4" w:space="0" w:color="auto"/>
            </w:tcBorders>
            <w:vAlign w:val="center"/>
          </w:tcPr>
          <w:p w14:paraId="7BFCF4D8" w14:textId="77777777" w:rsidR="00535828" w:rsidRPr="000C1C10" w:rsidRDefault="00535828" w:rsidP="00535828">
            <w:pPr>
              <w:jc w:val="center"/>
              <w:rPr>
                <w:rFonts w:eastAsia="Calibri"/>
                <w:b/>
                <w:sz w:val="22"/>
                <w:szCs w:val="22"/>
              </w:rPr>
            </w:pPr>
            <w:r w:rsidRPr="000C1C10">
              <w:rPr>
                <w:rFonts w:eastAsia="Calibri"/>
                <w:b/>
                <w:sz w:val="22"/>
                <w:szCs w:val="22"/>
              </w:rPr>
              <w:t>NCSSTP Elements</w:t>
            </w:r>
          </w:p>
        </w:tc>
        <w:tc>
          <w:tcPr>
            <w:tcW w:w="5148" w:type="dxa"/>
            <w:tcBorders>
              <w:top w:val="single" w:sz="18" w:space="0" w:color="auto"/>
              <w:bottom w:val="single" w:sz="4" w:space="0" w:color="auto"/>
            </w:tcBorders>
            <w:vAlign w:val="center"/>
          </w:tcPr>
          <w:p w14:paraId="324A0897" w14:textId="77777777" w:rsidR="00535828" w:rsidRPr="000C1C10" w:rsidRDefault="00F61759" w:rsidP="00535828">
            <w:pPr>
              <w:jc w:val="center"/>
              <w:rPr>
                <w:rFonts w:eastAsia="Calibri"/>
                <w:b/>
                <w:sz w:val="22"/>
                <w:szCs w:val="22"/>
              </w:rPr>
            </w:pPr>
            <w:r>
              <w:rPr>
                <w:rFonts w:eastAsia="Calibri"/>
                <w:b/>
                <w:sz w:val="22"/>
                <w:szCs w:val="22"/>
              </w:rPr>
              <w:t>Components</w:t>
            </w:r>
          </w:p>
        </w:tc>
      </w:tr>
      <w:bookmarkStart w:id="0" w:name="Check1"/>
      <w:tr w:rsidR="00885A52" w:rsidRPr="000C1C10" w14:paraId="278F1296" w14:textId="77777777" w:rsidTr="00F069D6">
        <w:trPr>
          <w:trHeight w:val="45"/>
        </w:trPr>
        <w:tc>
          <w:tcPr>
            <w:tcW w:w="1121" w:type="dxa"/>
          </w:tcPr>
          <w:p w14:paraId="57FE0F06" w14:textId="77777777" w:rsidR="00885A52" w:rsidRPr="000C1C10" w:rsidRDefault="007B372A" w:rsidP="00535828">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bookmarkEnd w:id="0"/>
          </w:p>
        </w:tc>
        <w:tc>
          <w:tcPr>
            <w:tcW w:w="3307" w:type="dxa"/>
            <w:vAlign w:val="center"/>
          </w:tcPr>
          <w:p w14:paraId="48933CC2" w14:textId="77777777" w:rsidR="00885A52" w:rsidRPr="00F069D6" w:rsidRDefault="00885A52" w:rsidP="00F069D6">
            <w:pPr>
              <w:rPr>
                <w:rFonts w:eastAsia="Calibri"/>
                <w:sz w:val="22"/>
                <w:szCs w:val="22"/>
              </w:rPr>
            </w:pPr>
            <w:r w:rsidRPr="00F069D6">
              <w:rPr>
                <w:rFonts w:eastAsia="Calibri"/>
                <w:sz w:val="22"/>
                <w:szCs w:val="22"/>
              </w:rPr>
              <w:t>Signature Page</w:t>
            </w:r>
          </w:p>
        </w:tc>
        <w:tc>
          <w:tcPr>
            <w:tcW w:w="5148" w:type="dxa"/>
            <w:vMerge w:val="restart"/>
            <w:vAlign w:val="center"/>
          </w:tcPr>
          <w:p w14:paraId="538EC7AD" w14:textId="77777777" w:rsidR="00885A52" w:rsidRPr="00885A52" w:rsidRDefault="00885A52" w:rsidP="00885A52">
            <w:pPr>
              <w:rPr>
                <w:rFonts w:eastAsia="Calibri"/>
                <w:sz w:val="22"/>
                <w:szCs w:val="22"/>
              </w:rPr>
            </w:pPr>
            <w:r w:rsidRPr="00885A52">
              <w:rPr>
                <w:rFonts w:eastAsia="Calibri"/>
                <w:sz w:val="22"/>
                <w:szCs w:val="22"/>
              </w:rPr>
              <w:t>Preliminary Components</w:t>
            </w:r>
          </w:p>
        </w:tc>
      </w:tr>
      <w:tr w:rsidR="00F069D6" w:rsidRPr="000C1C10" w14:paraId="59C9A7D0" w14:textId="77777777" w:rsidTr="00F069D6">
        <w:trPr>
          <w:trHeight w:val="42"/>
        </w:trPr>
        <w:tc>
          <w:tcPr>
            <w:tcW w:w="1121" w:type="dxa"/>
          </w:tcPr>
          <w:p w14:paraId="36C8DD0F" w14:textId="77777777" w:rsidR="00F069D6" w:rsidRPr="000C1C10" w:rsidRDefault="008B3F7C" w:rsidP="007163C2">
            <w:pPr>
              <w:jc w:val="center"/>
              <w:rPr>
                <w:rFonts w:eastAsia="Calibri"/>
                <w:b/>
                <w:sz w:val="22"/>
                <w:szCs w:val="22"/>
              </w:rPr>
            </w:pPr>
            <w:r>
              <w:rPr>
                <w:rFonts w:eastAsia="Calibri"/>
                <w:b/>
                <w:sz w:val="22"/>
                <w:szCs w:val="22"/>
              </w:rPr>
              <w:fldChar w:fldCharType="begin">
                <w:ffData>
                  <w:name w:val=""/>
                  <w:enabled/>
                  <w:calcOnExit w:val="0"/>
                  <w:checkBox>
                    <w:sizeAuto/>
                    <w:default w:val="1"/>
                  </w:checkBox>
                </w:ffData>
              </w:fldChar>
            </w:r>
            <w:r>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vAlign w:val="center"/>
          </w:tcPr>
          <w:p w14:paraId="52D556C0" w14:textId="77777777" w:rsidR="00F069D6" w:rsidRPr="00F069D6" w:rsidRDefault="00F069D6" w:rsidP="00F069D6">
            <w:pPr>
              <w:rPr>
                <w:rFonts w:eastAsia="Calibri"/>
                <w:sz w:val="22"/>
                <w:szCs w:val="22"/>
              </w:rPr>
            </w:pPr>
            <w:r w:rsidRPr="00F069D6">
              <w:rPr>
                <w:rFonts w:eastAsia="Calibri"/>
                <w:sz w:val="22"/>
                <w:szCs w:val="22"/>
              </w:rPr>
              <w:t>Title Page</w:t>
            </w:r>
          </w:p>
        </w:tc>
        <w:tc>
          <w:tcPr>
            <w:tcW w:w="5148" w:type="dxa"/>
            <w:vMerge/>
            <w:vAlign w:val="center"/>
          </w:tcPr>
          <w:p w14:paraId="5D6DD678" w14:textId="77777777" w:rsidR="00F069D6" w:rsidRPr="00885A52" w:rsidRDefault="00F069D6" w:rsidP="00885A52">
            <w:pPr>
              <w:rPr>
                <w:rFonts w:eastAsia="Calibri"/>
                <w:sz w:val="22"/>
                <w:szCs w:val="22"/>
              </w:rPr>
            </w:pPr>
          </w:p>
        </w:tc>
      </w:tr>
      <w:tr w:rsidR="00F069D6" w:rsidRPr="000C1C10" w14:paraId="207C29B0" w14:textId="77777777" w:rsidTr="00F069D6">
        <w:trPr>
          <w:trHeight w:val="42"/>
        </w:trPr>
        <w:tc>
          <w:tcPr>
            <w:tcW w:w="1121" w:type="dxa"/>
          </w:tcPr>
          <w:p w14:paraId="2837B7D2" w14:textId="77777777" w:rsidR="00F069D6" w:rsidRPr="000C1C10" w:rsidRDefault="007B372A" w:rsidP="007163C2">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vAlign w:val="center"/>
          </w:tcPr>
          <w:p w14:paraId="7C93C448" w14:textId="77777777" w:rsidR="00F069D6" w:rsidRPr="00F069D6" w:rsidRDefault="00F069D6" w:rsidP="00F069D6">
            <w:pPr>
              <w:rPr>
                <w:rFonts w:eastAsia="Calibri"/>
                <w:sz w:val="22"/>
                <w:szCs w:val="22"/>
              </w:rPr>
            </w:pPr>
            <w:r w:rsidRPr="00F069D6">
              <w:rPr>
                <w:rFonts w:eastAsia="Calibri"/>
                <w:sz w:val="22"/>
                <w:szCs w:val="22"/>
              </w:rPr>
              <w:t>Table of Contents</w:t>
            </w:r>
          </w:p>
        </w:tc>
        <w:tc>
          <w:tcPr>
            <w:tcW w:w="5148" w:type="dxa"/>
            <w:vMerge/>
            <w:vAlign w:val="center"/>
          </w:tcPr>
          <w:p w14:paraId="4BDE0BEC" w14:textId="77777777" w:rsidR="00F069D6" w:rsidRPr="00885A52" w:rsidRDefault="00F069D6" w:rsidP="00885A52">
            <w:pPr>
              <w:rPr>
                <w:rFonts w:eastAsia="Calibri"/>
                <w:sz w:val="22"/>
                <w:szCs w:val="22"/>
              </w:rPr>
            </w:pPr>
          </w:p>
        </w:tc>
      </w:tr>
      <w:tr w:rsidR="00F069D6" w:rsidRPr="000C1C10" w14:paraId="0F814E3F" w14:textId="77777777" w:rsidTr="00F069D6">
        <w:trPr>
          <w:trHeight w:val="42"/>
        </w:trPr>
        <w:tc>
          <w:tcPr>
            <w:tcW w:w="1121" w:type="dxa"/>
          </w:tcPr>
          <w:p w14:paraId="56580D51" w14:textId="77777777" w:rsidR="00F069D6" w:rsidRPr="000C1C10" w:rsidRDefault="007B372A" w:rsidP="007163C2">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vAlign w:val="center"/>
          </w:tcPr>
          <w:p w14:paraId="0B03C81A" w14:textId="77777777" w:rsidR="00F069D6" w:rsidRPr="00F069D6" w:rsidRDefault="00F069D6" w:rsidP="00F069D6">
            <w:pPr>
              <w:rPr>
                <w:rFonts w:eastAsia="Calibri"/>
                <w:sz w:val="22"/>
                <w:szCs w:val="22"/>
              </w:rPr>
            </w:pPr>
            <w:r w:rsidRPr="00F069D6">
              <w:rPr>
                <w:rFonts w:eastAsia="Calibri"/>
                <w:sz w:val="22"/>
                <w:szCs w:val="22"/>
              </w:rPr>
              <w:t>Committee List</w:t>
            </w:r>
          </w:p>
        </w:tc>
        <w:tc>
          <w:tcPr>
            <w:tcW w:w="5148" w:type="dxa"/>
            <w:vMerge/>
            <w:vAlign w:val="center"/>
          </w:tcPr>
          <w:p w14:paraId="2B204199" w14:textId="77777777" w:rsidR="00F069D6" w:rsidRPr="00885A52" w:rsidRDefault="00F069D6" w:rsidP="00885A52">
            <w:pPr>
              <w:rPr>
                <w:rFonts w:eastAsia="Calibri"/>
                <w:sz w:val="22"/>
                <w:szCs w:val="22"/>
              </w:rPr>
            </w:pPr>
          </w:p>
        </w:tc>
      </w:tr>
      <w:tr w:rsidR="00F069D6" w:rsidRPr="000C1C10" w14:paraId="11E89985" w14:textId="77777777" w:rsidTr="00F069D6">
        <w:trPr>
          <w:trHeight w:val="42"/>
        </w:trPr>
        <w:tc>
          <w:tcPr>
            <w:tcW w:w="1121" w:type="dxa"/>
          </w:tcPr>
          <w:p w14:paraId="6EA37B2F" w14:textId="77777777" w:rsidR="00F069D6" w:rsidRPr="000C1C10" w:rsidRDefault="007B372A" w:rsidP="007163C2">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vAlign w:val="center"/>
          </w:tcPr>
          <w:p w14:paraId="10B9B20A" w14:textId="77777777" w:rsidR="00F069D6" w:rsidRPr="00F069D6" w:rsidRDefault="00F069D6" w:rsidP="00F069D6">
            <w:pPr>
              <w:rPr>
                <w:rFonts w:eastAsia="Calibri"/>
                <w:sz w:val="22"/>
                <w:szCs w:val="22"/>
              </w:rPr>
            </w:pPr>
            <w:r w:rsidRPr="00F069D6">
              <w:rPr>
                <w:rFonts w:eastAsia="Calibri"/>
                <w:sz w:val="22"/>
                <w:szCs w:val="22"/>
              </w:rPr>
              <w:t>Vision Statement/Narrative</w:t>
            </w:r>
          </w:p>
        </w:tc>
        <w:tc>
          <w:tcPr>
            <w:tcW w:w="5148" w:type="dxa"/>
            <w:vMerge/>
            <w:vAlign w:val="center"/>
          </w:tcPr>
          <w:p w14:paraId="3EEFD5C4" w14:textId="77777777" w:rsidR="00F069D6" w:rsidRPr="00885A52" w:rsidRDefault="00F069D6" w:rsidP="00885A52">
            <w:pPr>
              <w:rPr>
                <w:rFonts w:eastAsia="Calibri"/>
                <w:sz w:val="22"/>
                <w:szCs w:val="22"/>
              </w:rPr>
            </w:pPr>
          </w:p>
        </w:tc>
      </w:tr>
      <w:tr w:rsidR="00F069D6" w:rsidRPr="000C1C10" w14:paraId="75AE9B18" w14:textId="77777777" w:rsidTr="00E22DA8">
        <w:trPr>
          <w:trHeight w:val="42"/>
        </w:trPr>
        <w:tc>
          <w:tcPr>
            <w:tcW w:w="1121" w:type="dxa"/>
            <w:tcBorders>
              <w:bottom w:val="single" w:sz="18" w:space="0" w:color="auto"/>
            </w:tcBorders>
          </w:tcPr>
          <w:p w14:paraId="23564A93" w14:textId="77777777" w:rsidR="00F069D6" w:rsidRPr="000C1C10" w:rsidRDefault="007B372A" w:rsidP="007163C2">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tcBorders>
              <w:bottom w:val="single" w:sz="18" w:space="0" w:color="auto"/>
            </w:tcBorders>
            <w:vAlign w:val="center"/>
          </w:tcPr>
          <w:p w14:paraId="4077B947" w14:textId="77777777" w:rsidR="00F069D6" w:rsidRPr="00F069D6" w:rsidRDefault="00F069D6" w:rsidP="00F069D6">
            <w:pPr>
              <w:rPr>
                <w:rFonts w:eastAsia="Calibri"/>
                <w:sz w:val="22"/>
                <w:szCs w:val="22"/>
              </w:rPr>
            </w:pPr>
            <w:r w:rsidRPr="00F069D6">
              <w:rPr>
                <w:rFonts w:eastAsia="Calibri"/>
                <w:sz w:val="22"/>
                <w:szCs w:val="22"/>
              </w:rPr>
              <w:t>Strategic Priorities Narrative</w:t>
            </w:r>
          </w:p>
        </w:tc>
        <w:tc>
          <w:tcPr>
            <w:tcW w:w="5148" w:type="dxa"/>
            <w:vMerge/>
            <w:tcBorders>
              <w:bottom w:val="single" w:sz="18" w:space="0" w:color="auto"/>
            </w:tcBorders>
            <w:vAlign w:val="center"/>
          </w:tcPr>
          <w:p w14:paraId="4C0BA465" w14:textId="77777777" w:rsidR="00F069D6" w:rsidRPr="00885A52" w:rsidRDefault="00F069D6" w:rsidP="00885A52">
            <w:pPr>
              <w:rPr>
                <w:rFonts w:eastAsia="Calibri"/>
                <w:sz w:val="22"/>
                <w:szCs w:val="22"/>
              </w:rPr>
            </w:pPr>
          </w:p>
        </w:tc>
      </w:tr>
      <w:tr w:rsidR="00F069D6" w:rsidRPr="000C1C10" w14:paraId="470452AD" w14:textId="77777777" w:rsidTr="00E22DA8">
        <w:trPr>
          <w:trHeight w:val="1095"/>
        </w:trPr>
        <w:tc>
          <w:tcPr>
            <w:tcW w:w="1121" w:type="dxa"/>
            <w:tcBorders>
              <w:top w:val="single" w:sz="18" w:space="0" w:color="auto"/>
            </w:tcBorders>
            <w:vAlign w:val="center"/>
          </w:tcPr>
          <w:p w14:paraId="4680D0D8" w14:textId="77777777" w:rsidR="00F069D6" w:rsidRPr="000C1C10" w:rsidRDefault="007B372A" w:rsidP="00F069D6">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tcBorders>
              <w:top w:val="single" w:sz="18" w:space="0" w:color="auto"/>
            </w:tcBorders>
            <w:vAlign w:val="center"/>
          </w:tcPr>
          <w:p w14:paraId="56D8C250" w14:textId="77777777" w:rsidR="00F069D6" w:rsidRPr="000C1C10" w:rsidRDefault="00F069D6" w:rsidP="00885A52">
            <w:pPr>
              <w:rPr>
                <w:rFonts w:eastAsia="Calibri"/>
                <w:sz w:val="22"/>
                <w:szCs w:val="22"/>
              </w:rPr>
            </w:pPr>
            <w:r w:rsidRPr="000C1C10">
              <w:rPr>
                <w:rFonts w:eastAsia="Calibri"/>
                <w:sz w:val="22"/>
                <w:szCs w:val="22"/>
              </w:rPr>
              <w:t>Priority 1 Elements Complete</w:t>
            </w:r>
            <w:r>
              <w:rPr>
                <w:rFonts w:eastAsia="Calibri"/>
                <w:sz w:val="22"/>
                <w:szCs w:val="22"/>
              </w:rPr>
              <w:t>*</w:t>
            </w:r>
          </w:p>
        </w:tc>
        <w:tc>
          <w:tcPr>
            <w:tcW w:w="5148" w:type="dxa"/>
            <w:vMerge w:val="restart"/>
            <w:tcBorders>
              <w:top w:val="single" w:sz="18" w:space="0" w:color="auto"/>
              <w:bottom w:val="single" w:sz="18" w:space="0" w:color="auto"/>
            </w:tcBorders>
            <w:vAlign w:val="center"/>
          </w:tcPr>
          <w:p w14:paraId="54A35AB7" w14:textId="77777777" w:rsidR="00F069D6" w:rsidRPr="000C1C10" w:rsidRDefault="00F069D6" w:rsidP="00535828">
            <w:pPr>
              <w:rPr>
                <w:rFonts w:eastAsia="Calibri"/>
                <w:sz w:val="22"/>
                <w:szCs w:val="22"/>
              </w:rPr>
            </w:pPr>
            <w:r w:rsidRPr="000C1C10">
              <w:rPr>
                <w:rFonts w:eastAsia="Calibri"/>
                <w:sz w:val="22"/>
                <w:szCs w:val="22"/>
              </w:rPr>
              <w:t xml:space="preserve">1. The plan establishes clear goals and a realistic strategy for using telecommunications and information technology to improve education.  </w:t>
            </w:r>
            <w:r w:rsidRPr="000C1C10">
              <w:rPr>
                <w:rFonts w:eastAsia="Calibri"/>
                <w:sz w:val="22"/>
                <w:szCs w:val="22"/>
              </w:rPr>
              <w:br/>
            </w:r>
          </w:p>
          <w:p w14:paraId="19DC0EA7" w14:textId="77777777" w:rsidR="00F069D6" w:rsidRPr="000C1C10" w:rsidRDefault="00F069D6" w:rsidP="00535828">
            <w:pPr>
              <w:rPr>
                <w:rFonts w:eastAsia="Calibri"/>
                <w:sz w:val="22"/>
                <w:szCs w:val="22"/>
              </w:rPr>
            </w:pPr>
            <w:r w:rsidRPr="000C1C10">
              <w:rPr>
                <w:rFonts w:eastAsia="Calibri"/>
                <w:sz w:val="22"/>
                <w:szCs w:val="22"/>
              </w:rPr>
              <w:t>3. The plan includes an assessment of the telecommunication services, hardware, software, and other services that will be needed to improve education.</w:t>
            </w:r>
          </w:p>
          <w:p w14:paraId="2A2ACCEC" w14:textId="77777777" w:rsidR="00F069D6" w:rsidRPr="000C1C10" w:rsidRDefault="00F069D6" w:rsidP="00535828">
            <w:pPr>
              <w:rPr>
                <w:rFonts w:eastAsia="Calibri"/>
                <w:sz w:val="22"/>
                <w:szCs w:val="22"/>
              </w:rPr>
            </w:pPr>
          </w:p>
        </w:tc>
      </w:tr>
      <w:tr w:rsidR="00F069D6" w:rsidRPr="000C1C10" w14:paraId="0CD29649" w14:textId="77777777" w:rsidTr="00E22DA8">
        <w:trPr>
          <w:trHeight w:val="1095"/>
        </w:trPr>
        <w:tc>
          <w:tcPr>
            <w:tcW w:w="1121" w:type="dxa"/>
            <w:tcBorders>
              <w:bottom w:val="single" w:sz="2" w:space="0" w:color="auto"/>
            </w:tcBorders>
            <w:vAlign w:val="center"/>
          </w:tcPr>
          <w:p w14:paraId="0BE481A1" w14:textId="77777777" w:rsidR="00F069D6" w:rsidRPr="000C1C10" w:rsidRDefault="007B372A" w:rsidP="00F069D6">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tcBorders>
              <w:bottom w:val="single" w:sz="2" w:space="0" w:color="auto"/>
            </w:tcBorders>
            <w:vAlign w:val="center"/>
          </w:tcPr>
          <w:p w14:paraId="584DBB9A" w14:textId="77777777" w:rsidR="00F069D6" w:rsidRPr="000C1C10" w:rsidRDefault="00F069D6" w:rsidP="00535828">
            <w:pPr>
              <w:rPr>
                <w:rFonts w:eastAsia="Calibri"/>
                <w:sz w:val="22"/>
                <w:szCs w:val="22"/>
              </w:rPr>
            </w:pPr>
            <w:r w:rsidRPr="000C1C10">
              <w:rPr>
                <w:rFonts w:eastAsia="Calibri"/>
                <w:sz w:val="22"/>
                <w:szCs w:val="22"/>
              </w:rPr>
              <w:t>Priority 2 Elements Complete</w:t>
            </w:r>
            <w:r>
              <w:rPr>
                <w:rFonts w:eastAsia="Calibri"/>
                <w:sz w:val="22"/>
                <w:szCs w:val="22"/>
              </w:rPr>
              <w:t>*</w:t>
            </w:r>
          </w:p>
        </w:tc>
        <w:tc>
          <w:tcPr>
            <w:tcW w:w="5148" w:type="dxa"/>
            <w:vMerge/>
            <w:tcBorders>
              <w:bottom w:val="single" w:sz="18" w:space="0" w:color="auto"/>
            </w:tcBorders>
            <w:vAlign w:val="center"/>
          </w:tcPr>
          <w:p w14:paraId="3922F30A" w14:textId="77777777" w:rsidR="00F069D6" w:rsidRPr="000C1C10" w:rsidRDefault="00F069D6" w:rsidP="00535828">
            <w:pPr>
              <w:rPr>
                <w:rFonts w:eastAsia="Calibri"/>
                <w:sz w:val="22"/>
                <w:szCs w:val="22"/>
              </w:rPr>
            </w:pPr>
          </w:p>
        </w:tc>
      </w:tr>
      <w:tr w:rsidR="00F069D6" w:rsidRPr="000C1C10" w14:paraId="7507964C" w14:textId="77777777" w:rsidTr="00E22DA8">
        <w:trPr>
          <w:trHeight w:val="1095"/>
        </w:trPr>
        <w:tc>
          <w:tcPr>
            <w:tcW w:w="1121" w:type="dxa"/>
            <w:tcBorders>
              <w:top w:val="single" w:sz="2" w:space="0" w:color="auto"/>
              <w:left w:val="single" w:sz="2" w:space="0" w:color="auto"/>
              <w:bottom w:val="single" w:sz="18" w:space="0" w:color="auto"/>
              <w:right w:val="single" w:sz="2" w:space="0" w:color="auto"/>
            </w:tcBorders>
            <w:vAlign w:val="center"/>
          </w:tcPr>
          <w:p w14:paraId="05DC2539" w14:textId="77777777" w:rsidR="00F069D6" w:rsidRPr="000C1C10" w:rsidRDefault="007B372A" w:rsidP="00F069D6">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tcBorders>
              <w:top w:val="single" w:sz="2" w:space="0" w:color="auto"/>
              <w:left w:val="single" w:sz="2" w:space="0" w:color="auto"/>
              <w:bottom w:val="single" w:sz="18" w:space="0" w:color="auto"/>
              <w:right w:val="single" w:sz="4" w:space="0" w:color="auto"/>
            </w:tcBorders>
            <w:vAlign w:val="center"/>
          </w:tcPr>
          <w:p w14:paraId="698C9FBF" w14:textId="77777777" w:rsidR="00F069D6" w:rsidRPr="000C1C10" w:rsidRDefault="00F069D6" w:rsidP="00535828">
            <w:pPr>
              <w:rPr>
                <w:rFonts w:eastAsia="Calibri"/>
                <w:sz w:val="22"/>
                <w:szCs w:val="22"/>
              </w:rPr>
            </w:pPr>
            <w:r w:rsidRPr="000C1C10">
              <w:rPr>
                <w:rFonts w:eastAsia="Calibri"/>
                <w:sz w:val="22"/>
                <w:szCs w:val="22"/>
              </w:rPr>
              <w:t>Priority 3 Elements Complete</w:t>
            </w:r>
            <w:r>
              <w:rPr>
                <w:rFonts w:eastAsia="Calibri"/>
                <w:sz w:val="22"/>
                <w:szCs w:val="22"/>
              </w:rPr>
              <w:t>*</w:t>
            </w:r>
          </w:p>
        </w:tc>
        <w:tc>
          <w:tcPr>
            <w:tcW w:w="5148" w:type="dxa"/>
            <w:vMerge/>
            <w:tcBorders>
              <w:left w:val="single" w:sz="4" w:space="0" w:color="auto"/>
              <w:bottom w:val="single" w:sz="18" w:space="0" w:color="auto"/>
            </w:tcBorders>
            <w:vAlign w:val="center"/>
          </w:tcPr>
          <w:p w14:paraId="52D94A63" w14:textId="77777777" w:rsidR="00F069D6" w:rsidRPr="000C1C10" w:rsidRDefault="00F069D6" w:rsidP="00535828">
            <w:pPr>
              <w:rPr>
                <w:rFonts w:eastAsia="Calibri"/>
                <w:sz w:val="22"/>
                <w:szCs w:val="22"/>
              </w:rPr>
            </w:pPr>
          </w:p>
        </w:tc>
      </w:tr>
      <w:tr w:rsidR="00F069D6" w:rsidRPr="000C1C10" w14:paraId="122B87F4" w14:textId="77777777" w:rsidTr="00E22DA8">
        <w:trPr>
          <w:trHeight w:val="1095"/>
        </w:trPr>
        <w:tc>
          <w:tcPr>
            <w:tcW w:w="1121" w:type="dxa"/>
            <w:tcBorders>
              <w:top w:val="single" w:sz="18" w:space="0" w:color="auto"/>
              <w:bottom w:val="single" w:sz="18" w:space="0" w:color="auto"/>
            </w:tcBorders>
            <w:vAlign w:val="center"/>
          </w:tcPr>
          <w:p w14:paraId="3F1DD5C0" w14:textId="77777777" w:rsidR="00F069D6" w:rsidRPr="000C1C10" w:rsidRDefault="007B372A" w:rsidP="00F069D6">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tcBorders>
              <w:top w:val="single" w:sz="18" w:space="0" w:color="auto"/>
              <w:bottom w:val="single" w:sz="18" w:space="0" w:color="auto"/>
            </w:tcBorders>
            <w:vAlign w:val="center"/>
          </w:tcPr>
          <w:p w14:paraId="769DEF34" w14:textId="77777777" w:rsidR="00F069D6" w:rsidRPr="000C1C10" w:rsidRDefault="00F069D6" w:rsidP="000C1C10">
            <w:pPr>
              <w:rPr>
                <w:rFonts w:eastAsia="Calibri"/>
                <w:sz w:val="22"/>
                <w:szCs w:val="22"/>
              </w:rPr>
            </w:pPr>
            <w:r w:rsidRPr="000C1C10">
              <w:rPr>
                <w:rFonts w:eastAsia="Calibri"/>
                <w:b/>
                <w:sz w:val="22"/>
                <w:szCs w:val="22"/>
              </w:rPr>
              <w:t>AMTR</w:t>
            </w:r>
            <w:r>
              <w:rPr>
                <w:rFonts w:eastAsia="Calibri"/>
                <w:sz w:val="22"/>
                <w:szCs w:val="22"/>
              </w:rPr>
              <w:br/>
            </w:r>
            <w:r w:rsidRPr="000C1C10">
              <w:rPr>
                <w:rFonts w:eastAsia="Calibri"/>
                <w:sz w:val="22"/>
                <w:szCs w:val="22"/>
              </w:rPr>
              <w:t>(Annu</w:t>
            </w:r>
            <w:r>
              <w:rPr>
                <w:rFonts w:eastAsia="Calibri"/>
                <w:sz w:val="22"/>
                <w:szCs w:val="22"/>
              </w:rPr>
              <w:t xml:space="preserve">al Media and Technology Report) </w:t>
            </w:r>
            <w:r w:rsidRPr="000C1C10">
              <w:rPr>
                <w:rFonts w:eastAsia="Calibri"/>
                <w:sz w:val="22"/>
                <w:szCs w:val="22"/>
              </w:rPr>
              <w:t>Complete and Periodically updated</w:t>
            </w:r>
          </w:p>
        </w:tc>
        <w:tc>
          <w:tcPr>
            <w:tcW w:w="5148" w:type="dxa"/>
            <w:tcBorders>
              <w:top w:val="single" w:sz="18" w:space="0" w:color="auto"/>
              <w:bottom w:val="single" w:sz="18" w:space="0" w:color="auto"/>
            </w:tcBorders>
            <w:vAlign w:val="center"/>
          </w:tcPr>
          <w:p w14:paraId="23EE9088" w14:textId="77777777" w:rsidR="00F069D6" w:rsidRPr="000C1C10" w:rsidRDefault="00F069D6" w:rsidP="00535828">
            <w:pPr>
              <w:rPr>
                <w:rFonts w:eastAsia="Calibri"/>
                <w:sz w:val="22"/>
                <w:szCs w:val="22"/>
              </w:rPr>
            </w:pPr>
            <w:r w:rsidRPr="000C1C10">
              <w:rPr>
                <w:rFonts w:eastAsia="Calibri"/>
                <w:sz w:val="22"/>
                <w:szCs w:val="22"/>
              </w:rPr>
              <w:t xml:space="preserve">Count/Inventory requirement </w:t>
            </w:r>
          </w:p>
        </w:tc>
      </w:tr>
      <w:tr w:rsidR="00F069D6" w:rsidRPr="000C1C10" w14:paraId="46A251E5" w14:textId="77777777" w:rsidTr="00E22DA8">
        <w:trPr>
          <w:trHeight w:val="630"/>
        </w:trPr>
        <w:tc>
          <w:tcPr>
            <w:tcW w:w="1121" w:type="dxa"/>
            <w:tcBorders>
              <w:top w:val="single" w:sz="18" w:space="0" w:color="auto"/>
              <w:bottom w:val="single" w:sz="2" w:space="0" w:color="auto"/>
            </w:tcBorders>
            <w:vAlign w:val="center"/>
          </w:tcPr>
          <w:p w14:paraId="2B0B4740" w14:textId="77777777" w:rsidR="00F069D6" w:rsidRPr="000C1C10" w:rsidRDefault="007B372A" w:rsidP="00F069D6">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tcBorders>
              <w:top w:val="single" w:sz="18" w:space="0" w:color="auto"/>
              <w:bottom w:val="single" w:sz="2" w:space="0" w:color="auto"/>
            </w:tcBorders>
            <w:vAlign w:val="center"/>
          </w:tcPr>
          <w:p w14:paraId="6AB93126" w14:textId="77777777" w:rsidR="00F069D6" w:rsidRPr="000C1C10" w:rsidRDefault="00F069D6" w:rsidP="00535828">
            <w:pPr>
              <w:rPr>
                <w:rFonts w:eastAsia="Calibri"/>
                <w:sz w:val="22"/>
                <w:szCs w:val="22"/>
              </w:rPr>
            </w:pPr>
            <w:r w:rsidRPr="000C1C10">
              <w:rPr>
                <w:rFonts w:eastAsia="Calibri"/>
                <w:sz w:val="22"/>
                <w:szCs w:val="22"/>
              </w:rPr>
              <w:t>Priority 4 Elements Complete</w:t>
            </w:r>
            <w:r>
              <w:rPr>
                <w:rFonts w:eastAsia="Calibri"/>
                <w:sz w:val="22"/>
                <w:szCs w:val="22"/>
              </w:rPr>
              <w:t>*</w:t>
            </w:r>
          </w:p>
        </w:tc>
        <w:tc>
          <w:tcPr>
            <w:tcW w:w="5148" w:type="dxa"/>
            <w:vMerge w:val="restart"/>
            <w:tcBorders>
              <w:top w:val="single" w:sz="18" w:space="0" w:color="auto"/>
              <w:bottom w:val="single" w:sz="18" w:space="0" w:color="auto"/>
            </w:tcBorders>
            <w:vAlign w:val="center"/>
          </w:tcPr>
          <w:p w14:paraId="5D9F62E8" w14:textId="77777777" w:rsidR="00F069D6" w:rsidRPr="000C1C10" w:rsidRDefault="00F069D6" w:rsidP="00535828">
            <w:pPr>
              <w:rPr>
                <w:rFonts w:eastAsia="Calibri"/>
                <w:sz w:val="22"/>
                <w:szCs w:val="22"/>
              </w:rPr>
            </w:pPr>
            <w:r w:rsidRPr="000C1C10">
              <w:rPr>
                <w:rFonts w:eastAsia="Calibri"/>
                <w:sz w:val="22"/>
                <w:szCs w:val="22"/>
              </w:rPr>
              <w:t xml:space="preserve">2. The plan has a professional development strategy to ensure that staff knows how to use these new technologies to improve education. </w:t>
            </w:r>
          </w:p>
        </w:tc>
      </w:tr>
      <w:tr w:rsidR="00F069D6" w:rsidRPr="000C1C10" w14:paraId="72D9FFF0" w14:textId="77777777" w:rsidTr="00E22DA8">
        <w:trPr>
          <w:trHeight w:val="630"/>
        </w:trPr>
        <w:tc>
          <w:tcPr>
            <w:tcW w:w="1121" w:type="dxa"/>
            <w:tcBorders>
              <w:top w:val="single" w:sz="2" w:space="0" w:color="auto"/>
              <w:left w:val="single" w:sz="2" w:space="0" w:color="auto"/>
              <w:bottom w:val="single" w:sz="18" w:space="0" w:color="auto"/>
              <w:right w:val="single" w:sz="2" w:space="0" w:color="auto"/>
            </w:tcBorders>
            <w:vAlign w:val="center"/>
          </w:tcPr>
          <w:p w14:paraId="5C2CA272" w14:textId="77777777" w:rsidR="00F069D6" w:rsidRPr="000C1C10" w:rsidRDefault="007B372A" w:rsidP="00F069D6">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tcBorders>
              <w:top w:val="single" w:sz="2" w:space="0" w:color="auto"/>
              <w:left w:val="single" w:sz="2" w:space="0" w:color="auto"/>
              <w:bottom w:val="single" w:sz="18" w:space="0" w:color="auto"/>
              <w:right w:val="single" w:sz="2" w:space="0" w:color="auto"/>
            </w:tcBorders>
            <w:vAlign w:val="center"/>
          </w:tcPr>
          <w:p w14:paraId="3760CA9A" w14:textId="77777777" w:rsidR="00F069D6" w:rsidRPr="000C1C10" w:rsidRDefault="00F069D6" w:rsidP="00535828">
            <w:pPr>
              <w:rPr>
                <w:rFonts w:eastAsia="Calibri"/>
                <w:sz w:val="22"/>
                <w:szCs w:val="22"/>
              </w:rPr>
            </w:pPr>
            <w:r w:rsidRPr="000C1C10">
              <w:rPr>
                <w:rFonts w:eastAsia="Calibri"/>
                <w:sz w:val="22"/>
                <w:szCs w:val="22"/>
              </w:rPr>
              <w:t>Priority 5 Elements Complete</w:t>
            </w:r>
            <w:r>
              <w:rPr>
                <w:rFonts w:eastAsia="Calibri"/>
                <w:sz w:val="22"/>
                <w:szCs w:val="22"/>
              </w:rPr>
              <w:t>*</w:t>
            </w:r>
          </w:p>
        </w:tc>
        <w:tc>
          <w:tcPr>
            <w:tcW w:w="5148" w:type="dxa"/>
            <w:vMerge/>
            <w:tcBorders>
              <w:left w:val="single" w:sz="2" w:space="0" w:color="auto"/>
              <w:bottom w:val="single" w:sz="18" w:space="0" w:color="auto"/>
            </w:tcBorders>
            <w:vAlign w:val="center"/>
          </w:tcPr>
          <w:p w14:paraId="174951F6" w14:textId="77777777" w:rsidR="00F069D6" w:rsidRPr="000C1C10" w:rsidRDefault="00F069D6" w:rsidP="00535828">
            <w:pPr>
              <w:rPr>
                <w:rFonts w:eastAsia="Calibri"/>
                <w:sz w:val="22"/>
                <w:szCs w:val="22"/>
              </w:rPr>
            </w:pPr>
          </w:p>
        </w:tc>
      </w:tr>
      <w:tr w:rsidR="00F069D6" w:rsidRPr="000C1C10" w14:paraId="1692D628" w14:textId="77777777" w:rsidTr="00E22DA8">
        <w:trPr>
          <w:trHeight w:val="252"/>
        </w:trPr>
        <w:tc>
          <w:tcPr>
            <w:tcW w:w="1121" w:type="dxa"/>
            <w:tcBorders>
              <w:top w:val="single" w:sz="18" w:space="0" w:color="auto"/>
            </w:tcBorders>
          </w:tcPr>
          <w:p w14:paraId="303C9585" w14:textId="77777777" w:rsidR="00F069D6" w:rsidRPr="000C1C10" w:rsidRDefault="007B372A" w:rsidP="007163C2">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tcBorders>
              <w:top w:val="single" w:sz="18" w:space="0" w:color="auto"/>
            </w:tcBorders>
            <w:vAlign w:val="center"/>
          </w:tcPr>
          <w:p w14:paraId="1F40E88F" w14:textId="77777777" w:rsidR="00F069D6" w:rsidRPr="000C1C10" w:rsidRDefault="00F069D6" w:rsidP="00535828">
            <w:pPr>
              <w:rPr>
                <w:rFonts w:eastAsia="Calibri"/>
                <w:sz w:val="22"/>
                <w:szCs w:val="22"/>
              </w:rPr>
            </w:pPr>
            <w:r w:rsidRPr="000C1C10">
              <w:rPr>
                <w:rFonts w:eastAsia="Calibri"/>
                <w:sz w:val="22"/>
                <w:szCs w:val="22"/>
              </w:rPr>
              <w:t>Utilization of Cloud Resources</w:t>
            </w:r>
          </w:p>
        </w:tc>
        <w:tc>
          <w:tcPr>
            <w:tcW w:w="5148" w:type="dxa"/>
            <w:vMerge w:val="restart"/>
            <w:tcBorders>
              <w:top w:val="single" w:sz="18" w:space="0" w:color="auto"/>
            </w:tcBorders>
            <w:vAlign w:val="center"/>
          </w:tcPr>
          <w:p w14:paraId="1826763E" w14:textId="77777777" w:rsidR="00F069D6" w:rsidRPr="000C1C10" w:rsidRDefault="00F069D6" w:rsidP="00535828">
            <w:pPr>
              <w:rPr>
                <w:rFonts w:eastAsia="Calibri"/>
                <w:sz w:val="22"/>
                <w:szCs w:val="22"/>
              </w:rPr>
            </w:pPr>
            <w:r w:rsidRPr="000C1C10">
              <w:rPr>
                <w:rFonts w:eastAsia="Calibri"/>
                <w:sz w:val="22"/>
                <w:szCs w:val="22"/>
              </w:rPr>
              <w:t>4. The plan includes an evaluation process that enables the school to monitor progress toward the specified goals and make mid-course corrections in response to new developments and opportunities as they arise</w:t>
            </w:r>
          </w:p>
        </w:tc>
      </w:tr>
      <w:tr w:rsidR="00F069D6" w:rsidRPr="000C1C10" w14:paraId="1FBC4BEB" w14:textId="77777777" w:rsidTr="007163C2">
        <w:trPr>
          <w:trHeight w:val="251"/>
        </w:trPr>
        <w:tc>
          <w:tcPr>
            <w:tcW w:w="1121" w:type="dxa"/>
          </w:tcPr>
          <w:p w14:paraId="1A2E87C3" w14:textId="77777777" w:rsidR="00F069D6" w:rsidRPr="000C1C10" w:rsidRDefault="007B372A" w:rsidP="007163C2">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vAlign w:val="center"/>
          </w:tcPr>
          <w:p w14:paraId="061B0568" w14:textId="77777777" w:rsidR="00F069D6" w:rsidRPr="000C1C10" w:rsidRDefault="00F069D6" w:rsidP="00535828">
            <w:pPr>
              <w:rPr>
                <w:rFonts w:eastAsia="Calibri"/>
                <w:sz w:val="22"/>
                <w:szCs w:val="22"/>
              </w:rPr>
            </w:pPr>
            <w:r w:rsidRPr="000C1C10">
              <w:rPr>
                <w:rFonts w:eastAsia="Calibri"/>
                <w:sz w:val="22"/>
                <w:szCs w:val="22"/>
              </w:rPr>
              <w:t>Alignment to 3 key initiatives</w:t>
            </w:r>
          </w:p>
        </w:tc>
        <w:tc>
          <w:tcPr>
            <w:tcW w:w="5148" w:type="dxa"/>
            <w:vMerge/>
            <w:vAlign w:val="center"/>
          </w:tcPr>
          <w:p w14:paraId="55AB17C9" w14:textId="77777777" w:rsidR="00F069D6" w:rsidRPr="000C1C10" w:rsidRDefault="00F069D6" w:rsidP="00535828">
            <w:pPr>
              <w:rPr>
                <w:rFonts w:eastAsia="Calibri"/>
                <w:sz w:val="22"/>
                <w:szCs w:val="22"/>
              </w:rPr>
            </w:pPr>
          </w:p>
        </w:tc>
      </w:tr>
      <w:tr w:rsidR="00F069D6" w:rsidRPr="000C1C10" w14:paraId="19B91C59" w14:textId="77777777" w:rsidTr="00E22DA8">
        <w:trPr>
          <w:trHeight w:val="251"/>
        </w:trPr>
        <w:tc>
          <w:tcPr>
            <w:tcW w:w="1121" w:type="dxa"/>
            <w:tcBorders>
              <w:bottom w:val="single" w:sz="4" w:space="0" w:color="auto"/>
            </w:tcBorders>
          </w:tcPr>
          <w:p w14:paraId="15B93E4E" w14:textId="77777777" w:rsidR="00F069D6" w:rsidRPr="000C1C10" w:rsidRDefault="007B372A" w:rsidP="007163C2">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tcBorders>
              <w:bottom w:val="single" w:sz="4" w:space="0" w:color="auto"/>
            </w:tcBorders>
            <w:vAlign w:val="center"/>
          </w:tcPr>
          <w:p w14:paraId="7E97F832" w14:textId="77777777" w:rsidR="00F069D6" w:rsidRPr="000C1C10" w:rsidRDefault="00F069D6" w:rsidP="00535828">
            <w:pPr>
              <w:rPr>
                <w:rFonts w:eastAsia="Calibri"/>
                <w:sz w:val="22"/>
                <w:szCs w:val="22"/>
              </w:rPr>
            </w:pPr>
            <w:r w:rsidRPr="000C1C10">
              <w:rPr>
                <w:rFonts w:eastAsia="Calibri"/>
                <w:sz w:val="22"/>
                <w:szCs w:val="22"/>
              </w:rPr>
              <w:t>Use of required evaluation tools</w:t>
            </w:r>
          </w:p>
        </w:tc>
        <w:tc>
          <w:tcPr>
            <w:tcW w:w="5148" w:type="dxa"/>
            <w:vMerge/>
            <w:vAlign w:val="center"/>
          </w:tcPr>
          <w:p w14:paraId="27198968" w14:textId="77777777" w:rsidR="00F069D6" w:rsidRPr="000C1C10" w:rsidRDefault="00F069D6" w:rsidP="00535828">
            <w:pPr>
              <w:rPr>
                <w:rFonts w:eastAsia="Calibri"/>
                <w:sz w:val="22"/>
                <w:szCs w:val="22"/>
              </w:rPr>
            </w:pPr>
          </w:p>
        </w:tc>
      </w:tr>
      <w:tr w:rsidR="00F069D6" w:rsidRPr="000C1C10" w14:paraId="0C8689D3" w14:textId="77777777" w:rsidTr="00E22DA8">
        <w:trPr>
          <w:trHeight w:val="251"/>
        </w:trPr>
        <w:tc>
          <w:tcPr>
            <w:tcW w:w="1121" w:type="dxa"/>
            <w:tcBorders>
              <w:bottom w:val="single" w:sz="18" w:space="0" w:color="auto"/>
            </w:tcBorders>
          </w:tcPr>
          <w:p w14:paraId="6D813355" w14:textId="77777777" w:rsidR="00F069D6" w:rsidRPr="000C1C10" w:rsidRDefault="007B372A" w:rsidP="007163C2">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tcBorders>
              <w:bottom w:val="single" w:sz="18" w:space="0" w:color="auto"/>
            </w:tcBorders>
            <w:vAlign w:val="center"/>
          </w:tcPr>
          <w:p w14:paraId="109B3C24" w14:textId="77777777" w:rsidR="00F069D6" w:rsidRPr="000C1C10" w:rsidRDefault="00F069D6" w:rsidP="00535828">
            <w:pPr>
              <w:rPr>
                <w:rFonts w:eastAsia="Calibri"/>
                <w:sz w:val="22"/>
                <w:szCs w:val="22"/>
              </w:rPr>
            </w:pPr>
            <w:r w:rsidRPr="000C1C10">
              <w:rPr>
                <w:rFonts w:eastAsia="Calibri"/>
                <w:sz w:val="22"/>
                <w:szCs w:val="22"/>
              </w:rPr>
              <w:t>All objectives measureable</w:t>
            </w:r>
          </w:p>
        </w:tc>
        <w:tc>
          <w:tcPr>
            <w:tcW w:w="5148" w:type="dxa"/>
            <w:vMerge/>
            <w:tcBorders>
              <w:bottom w:val="single" w:sz="18" w:space="0" w:color="auto"/>
            </w:tcBorders>
            <w:vAlign w:val="center"/>
          </w:tcPr>
          <w:p w14:paraId="2E5EF916" w14:textId="77777777" w:rsidR="00F069D6" w:rsidRPr="000C1C10" w:rsidRDefault="00F069D6" w:rsidP="00535828">
            <w:pPr>
              <w:rPr>
                <w:rFonts w:eastAsia="Calibri"/>
                <w:sz w:val="22"/>
                <w:szCs w:val="22"/>
              </w:rPr>
            </w:pPr>
          </w:p>
        </w:tc>
      </w:tr>
      <w:tr w:rsidR="00F069D6" w:rsidRPr="000C1C10" w14:paraId="5F0570E7" w14:textId="77777777" w:rsidTr="00E22DA8">
        <w:trPr>
          <w:trHeight w:val="66"/>
        </w:trPr>
        <w:tc>
          <w:tcPr>
            <w:tcW w:w="1121" w:type="dxa"/>
            <w:tcBorders>
              <w:top w:val="single" w:sz="18" w:space="0" w:color="auto"/>
            </w:tcBorders>
          </w:tcPr>
          <w:p w14:paraId="20622C69" w14:textId="77777777" w:rsidR="00F069D6" w:rsidRPr="000C1C10" w:rsidRDefault="007B372A" w:rsidP="007163C2">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tcBorders>
              <w:top w:val="single" w:sz="18" w:space="0" w:color="auto"/>
            </w:tcBorders>
            <w:vAlign w:val="center"/>
          </w:tcPr>
          <w:p w14:paraId="714E79EE" w14:textId="77777777" w:rsidR="00F069D6" w:rsidRPr="000C1C10" w:rsidRDefault="00F069D6" w:rsidP="00535828">
            <w:pPr>
              <w:rPr>
                <w:rFonts w:eastAsia="Calibri"/>
                <w:sz w:val="22"/>
                <w:szCs w:val="22"/>
              </w:rPr>
            </w:pPr>
            <w:r>
              <w:rPr>
                <w:rFonts w:eastAsia="Calibri"/>
                <w:sz w:val="22"/>
                <w:szCs w:val="22"/>
              </w:rPr>
              <w:t>All addressed</w:t>
            </w:r>
          </w:p>
        </w:tc>
        <w:tc>
          <w:tcPr>
            <w:tcW w:w="5148" w:type="dxa"/>
            <w:vMerge w:val="restart"/>
            <w:tcBorders>
              <w:top w:val="single" w:sz="18" w:space="0" w:color="auto"/>
              <w:bottom w:val="single" w:sz="18" w:space="0" w:color="auto"/>
            </w:tcBorders>
            <w:vAlign w:val="center"/>
          </w:tcPr>
          <w:p w14:paraId="6AA88BBB" w14:textId="77777777" w:rsidR="00F069D6" w:rsidRPr="000C1C10" w:rsidRDefault="00F069D6" w:rsidP="00535828">
            <w:pPr>
              <w:rPr>
                <w:rFonts w:eastAsia="Calibri"/>
                <w:sz w:val="22"/>
                <w:szCs w:val="22"/>
              </w:rPr>
            </w:pPr>
            <w:r>
              <w:rPr>
                <w:rFonts w:eastAsia="Calibri"/>
                <w:sz w:val="22"/>
                <w:szCs w:val="22"/>
              </w:rPr>
              <w:t xml:space="preserve">Appendix A:  Required Policies </w:t>
            </w:r>
          </w:p>
        </w:tc>
      </w:tr>
      <w:tr w:rsidR="00F069D6" w:rsidRPr="000C1C10" w14:paraId="6CA6CF83" w14:textId="77777777" w:rsidTr="00E22DA8">
        <w:trPr>
          <w:trHeight w:val="63"/>
        </w:trPr>
        <w:tc>
          <w:tcPr>
            <w:tcW w:w="1121" w:type="dxa"/>
          </w:tcPr>
          <w:p w14:paraId="6EC9444D" w14:textId="77777777" w:rsidR="00F069D6" w:rsidRPr="000C1C10" w:rsidRDefault="007B372A" w:rsidP="007163C2">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vAlign w:val="center"/>
          </w:tcPr>
          <w:p w14:paraId="3A4E3DE0" w14:textId="77777777" w:rsidR="00F069D6" w:rsidRPr="000C1C10" w:rsidRDefault="00F069D6" w:rsidP="00535828">
            <w:pPr>
              <w:rPr>
                <w:rFonts w:eastAsia="Calibri"/>
                <w:sz w:val="22"/>
                <w:szCs w:val="22"/>
              </w:rPr>
            </w:pPr>
            <w:r>
              <w:rPr>
                <w:rFonts w:eastAsia="Calibri"/>
                <w:sz w:val="22"/>
                <w:szCs w:val="22"/>
              </w:rPr>
              <w:t>Current</w:t>
            </w:r>
          </w:p>
        </w:tc>
        <w:tc>
          <w:tcPr>
            <w:tcW w:w="5148" w:type="dxa"/>
            <w:vMerge/>
            <w:tcBorders>
              <w:top w:val="single" w:sz="18" w:space="0" w:color="auto"/>
              <w:bottom w:val="single" w:sz="18" w:space="0" w:color="auto"/>
            </w:tcBorders>
            <w:vAlign w:val="center"/>
          </w:tcPr>
          <w:p w14:paraId="66A8969C" w14:textId="77777777" w:rsidR="00F069D6" w:rsidRDefault="00F069D6" w:rsidP="00535828">
            <w:pPr>
              <w:rPr>
                <w:rFonts w:eastAsia="Calibri"/>
                <w:sz w:val="22"/>
                <w:szCs w:val="22"/>
              </w:rPr>
            </w:pPr>
          </w:p>
        </w:tc>
      </w:tr>
      <w:tr w:rsidR="00F069D6" w:rsidRPr="000C1C10" w14:paraId="63B656D1" w14:textId="77777777" w:rsidTr="00E22DA8">
        <w:trPr>
          <w:trHeight w:val="63"/>
        </w:trPr>
        <w:tc>
          <w:tcPr>
            <w:tcW w:w="1121" w:type="dxa"/>
            <w:tcBorders>
              <w:bottom w:val="single" w:sz="4" w:space="0" w:color="auto"/>
            </w:tcBorders>
          </w:tcPr>
          <w:p w14:paraId="5673C38F" w14:textId="77777777" w:rsidR="00F069D6" w:rsidRPr="000C1C10" w:rsidRDefault="007B372A" w:rsidP="007163C2">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tcBorders>
              <w:bottom w:val="single" w:sz="4" w:space="0" w:color="auto"/>
            </w:tcBorders>
            <w:vAlign w:val="center"/>
          </w:tcPr>
          <w:p w14:paraId="32221F3D" w14:textId="77777777" w:rsidR="00F069D6" w:rsidRPr="000C1C10" w:rsidRDefault="00F069D6" w:rsidP="00535828">
            <w:pPr>
              <w:rPr>
                <w:rFonts w:eastAsia="Calibri"/>
                <w:sz w:val="22"/>
                <w:szCs w:val="22"/>
              </w:rPr>
            </w:pPr>
            <w:r>
              <w:rPr>
                <w:rFonts w:eastAsia="Calibri"/>
                <w:sz w:val="22"/>
                <w:szCs w:val="22"/>
              </w:rPr>
              <w:t>Board approval dates included</w:t>
            </w:r>
          </w:p>
        </w:tc>
        <w:tc>
          <w:tcPr>
            <w:tcW w:w="5148" w:type="dxa"/>
            <w:vMerge/>
            <w:tcBorders>
              <w:top w:val="single" w:sz="18" w:space="0" w:color="auto"/>
              <w:bottom w:val="single" w:sz="18" w:space="0" w:color="auto"/>
            </w:tcBorders>
            <w:vAlign w:val="center"/>
          </w:tcPr>
          <w:p w14:paraId="62153C47" w14:textId="77777777" w:rsidR="00F069D6" w:rsidRDefault="00F069D6" w:rsidP="00535828">
            <w:pPr>
              <w:rPr>
                <w:rFonts w:eastAsia="Calibri"/>
                <w:sz w:val="22"/>
                <w:szCs w:val="22"/>
              </w:rPr>
            </w:pPr>
          </w:p>
        </w:tc>
      </w:tr>
      <w:tr w:rsidR="00F069D6" w:rsidRPr="000C1C10" w14:paraId="239AAAE7" w14:textId="77777777" w:rsidTr="00E22DA8">
        <w:trPr>
          <w:trHeight w:val="63"/>
        </w:trPr>
        <w:tc>
          <w:tcPr>
            <w:tcW w:w="1121" w:type="dxa"/>
            <w:tcBorders>
              <w:bottom w:val="single" w:sz="18" w:space="0" w:color="auto"/>
            </w:tcBorders>
          </w:tcPr>
          <w:p w14:paraId="652D86C3" w14:textId="77777777" w:rsidR="00F069D6" w:rsidRPr="000C1C10" w:rsidRDefault="007B372A" w:rsidP="007163C2">
            <w:pPr>
              <w:jc w:val="center"/>
              <w:rPr>
                <w:rFonts w:eastAsia="Calibri"/>
                <w:b/>
                <w:sz w:val="22"/>
                <w:szCs w:val="22"/>
              </w:rPr>
            </w:pPr>
            <w:r>
              <w:rPr>
                <w:rFonts w:eastAsia="Calibri"/>
                <w:b/>
                <w:sz w:val="22"/>
                <w:szCs w:val="22"/>
              </w:rPr>
              <w:fldChar w:fldCharType="begin">
                <w:ffData>
                  <w:name w:val="Check1"/>
                  <w:enabled/>
                  <w:calcOnExit w:val="0"/>
                  <w:checkBox>
                    <w:sizeAuto/>
                    <w:default w:val="1"/>
                  </w:checkBox>
                </w:ffData>
              </w:fldChar>
            </w:r>
            <w:r w:rsidR="00F069D6">
              <w:rPr>
                <w:rFonts w:eastAsia="Calibri"/>
                <w:b/>
                <w:sz w:val="22"/>
                <w:szCs w:val="22"/>
              </w:rPr>
              <w:instrText xml:space="preserve"> FORMCHECKBOX </w:instrText>
            </w:r>
            <w:r w:rsidR="00D50868">
              <w:rPr>
                <w:rFonts w:eastAsia="Calibri"/>
                <w:b/>
                <w:sz w:val="22"/>
                <w:szCs w:val="22"/>
              </w:rPr>
            </w:r>
            <w:r w:rsidR="00D50868">
              <w:rPr>
                <w:rFonts w:eastAsia="Calibri"/>
                <w:b/>
                <w:sz w:val="22"/>
                <w:szCs w:val="22"/>
              </w:rPr>
              <w:fldChar w:fldCharType="separate"/>
            </w:r>
            <w:r>
              <w:rPr>
                <w:rFonts w:eastAsia="Calibri"/>
                <w:b/>
                <w:sz w:val="22"/>
                <w:szCs w:val="22"/>
              </w:rPr>
              <w:fldChar w:fldCharType="end"/>
            </w:r>
          </w:p>
        </w:tc>
        <w:tc>
          <w:tcPr>
            <w:tcW w:w="3307" w:type="dxa"/>
            <w:tcBorders>
              <w:bottom w:val="single" w:sz="18" w:space="0" w:color="auto"/>
            </w:tcBorders>
            <w:vAlign w:val="center"/>
          </w:tcPr>
          <w:p w14:paraId="1E97C3D4" w14:textId="77777777" w:rsidR="00F069D6" w:rsidRPr="000C1C10" w:rsidRDefault="00F069D6" w:rsidP="00535828">
            <w:pPr>
              <w:rPr>
                <w:rFonts w:eastAsia="Calibri"/>
                <w:sz w:val="22"/>
                <w:szCs w:val="22"/>
              </w:rPr>
            </w:pPr>
            <w:r>
              <w:rPr>
                <w:rFonts w:eastAsia="Calibri"/>
                <w:sz w:val="22"/>
                <w:szCs w:val="22"/>
              </w:rPr>
              <w:t>LEA Policy Noted and Posted</w:t>
            </w:r>
          </w:p>
        </w:tc>
        <w:tc>
          <w:tcPr>
            <w:tcW w:w="5148" w:type="dxa"/>
            <w:vMerge/>
            <w:tcBorders>
              <w:top w:val="single" w:sz="18" w:space="0" w:color="auto"/>
              <w:bottom w:val="single" w:sz="18" w:space="0" w:color="auto"/>
            </w:tcBorders>
            <w:vAlign w:val="center"/>
          </w:tcPr>
          <w:p w14:paraId="3F405F74" w14:textId="77777777" w:rsidR="00F069D6" w:rsidRDefault="00F069D6" w:rsidP="00535828">
            <w:pPr>
              <w:rPr>
                <w:rFonts w:eastAsia="Calibri"/>
                <w:sz w:val="22"/>
                <w:szCs w:val="22"/>
              </w:rPr>
            </w:pPr>
          </w:p>
        </w:tc>
      </w:tr>
    </w:tbl>
    <w:p w14:paraId="7F9B1783" w14:textId="77777777" w:rsidR="00ED1186" w:rsidRPr="00F069D6" w:rsidRDefault="00F069D6" w:rsidP="0086108B">
      <w:pPr>
        <w:autoSpaceDE w:val="0"/>
        <w:autoSpaceDN w:val="0"/>
        <w:adjustRightInd w:val="0"/>
        <w:rPr>
          <w:b/>
          <w:color w:val="000000"/>
          <w:sz w:val="22"/>
          <w:szCs w:val="22"/>
        </w:rPr>
      </w:pPr>
      <w:r w:rsidRPr="00F069D6">
        <w:rPr>
          <w:rFonts w:eastAsia="Calibri"/>
          <w:b/>
          <w:sz w:val="22"/>
          <w:szCs w:val="22"/>
        </w:rPr>
        <w:t>*Questions answered in narrative, alignments complete, targets addressed.</w:t>
      </w:r>
    </w:p>
    <w:tbl>
      <w:tblPr>
        <w:tblW w:w="0" w:type="auto"/>
        <w:tblBorders>
          <w:bottom w:val="single" w:sz="4" w:space="0" w:color="auto"/>
          <w:insideH w:val="single" w:sz="6" w:space="0" w:color="auto"/>
          <w:insideV w:val="single" w:sz="6" w:space="0" w:color="auto"/>
        </w:tblBorders>
        <w:tblLook w:val="04A0" w:firstRow="1" w:lastRow="0" w:firstColumn="1" w:lastColumn="0" w:noHBand="0" w:noVBand="1"/>
      </w:tblPr>
      <w:tblGrid>
        <w:gridCol w:w="9576"/>
      </w:tblGrid>
      <w:tr w:rsidR="00F069D6" w:rsidRPr="007163C2" w14:paraId="2664183D" w14:textId="77777777" w:rsidTr="007163C2">
        <w:tc>
          <w:tcPr>
            <w:tcW w:w="9576" w:type="dxa"/>
          </w:tcPr>
          <w:p w14:paraId="7BE1F43F" w14:textId="77777777" w:rsidR="00F069D6" w:rsidRPr="007163C2" w:rsidRDefault="00F069D6" w:rsidP="007163C2">
            <w:pPr>
              <w:autoSpaceDE w:val="0"/>
              <w:autoSpaceDN w:val="0"/>
              <w:adjustRightInd w:val="0"/>
              <w:spacing w:line="360" w:lineRule="auto"/>
              <w:rPr>
                <w:rFonts w:ascii="Calibri" w:eastAsia="Calibri" w:hAnsi="Calibri"/>
                <w:color w:val="000000"/>
                <w:sz w:val="22"/>
                <w:szCs w:val="22"/>
              </w:rPr>
            </w:pPr>
            <w:r w:rsidRPr="007163C2">
              <w:rPr>
                <w:rFonts w:ascii="Calibri" w:eastAsia="Calibri" w:hAnsi="Calibri"/>
                <w:color w:val="000000"/>
                <w:sz w:val="22"/>
                <w:szCs w:val="22"/>
              </w:rPr>
              <w:t>Notes:</w:t>
            </w:r>
          </w:p>
        </w:tc>
      </w:tr>
      <w:tr w:rsidR="00F069D6" w:rsidRPr="007163C2" w14:paraId="24B45637" w14:textId="77777777" w:rsidTr="007163C2">
        <w:tc>
          <w:tcPr>
            <w:tcW w:w="9576" w:type="dxa"/>
          </w:tcPr>
          <w:p w14:paraId="69029FAB" w14:textId="77777777" w:rsidR="00F069D6" w:rsidRPr="007163C2" w:rsidRDefault="00F069D6" w:rsidP="007163C2">
            <w:pPr>
              <w:autoSpaceDE w:val="0"/>
              <w:autoSpaceDN w:val="0"/>
              <w:adjustRightInd w:val="0"/>
              <w:spacing w:line="360" w:lineRule="auto"/>
              <w:rPr>
                <w:rFonts w:ascii="Calibri" w:eastAsia="Calibri" w:hAnsi="Calibri"/>
                <w:color w:val="000000"/>
                <w:sz w:val="22"/>
                <w:szCs w:val="22"/>
              </w:rPr>
            </w:pPr>
          </w:p>
        </w:tc>
      </w:tr>
      <w:tr w:rsidR="00F069D6" w:rsidRPr="007163C2" w14:paraId="2C956D2D" w14:textId="77777777" w:rsidTr="007163C2">
        <w:tc>
          <w:tcPr>
            <w:tcW w:w="9576" w:type="dxa"/>
          </w:tcPr>
          <w:p w14:paraId="355C2F75" w14:textId="77777777" w:rsidR="00F069D6" w:rsidRPr="007163C2" w:rsidRDefault="00F069D6" w:rsidP="007163C2">
            <w:pPr>
              <w:autoSpaceDE w:val="0"/>
              <w:autoSpaceDN w:val="0"/>
              <w:adjustRightInd w:val="0"/>
              <w:spacing w:line="360" w:lineRule="auto"/>
              <w:rPr>
                <w:rFonts w:ascii="Calibri" w:eastAsia="Calibri" w:hAnsi="Calibri"/>
                <w:color w:val="000000"/>
                <w:sz w:val="22"/>
                <w:szCs w:val="22"/>
              </w:rPr>
            </w:pPr>
          </w:p>
        </w:tc>
      </w:tr>
      <w:tr w:rsidR="00F069D6" w:rsidRPr="007163C2" w14:paraId="7F7C90E2" w14:textId="77777777" w:rsidTr="007163C2">
        <w:tc>
          <w:tcPr>
            <w:tcW w:w="9576" w:type="dxa"/>
          </w:tcPr>
          <w:p w14:paraId="7B8A30BC" w14:textId="77777777" w:rsidR="00F069D6" w:rsidRPr="007163C2" w:rsidRDefault="00F069D6" w:rsidP="007163C2">
            <w:pPr>
              <w:autoSpaceDE w:val="0"/>
              <w:autoSpaceDN w:val="0"/>
              <w:adjustRightInd w:val="0"/>
              <w:spacing w:line="360" w:lineRule="auto"/>
              <w:rPr>
                <w:rFonts w:ascii="Calibri" w:eastAsia="Calibri" w:hAnsi="Calibri"/>
                <w:color w:val="000000"/>
                <w:sz w:val="22"/>
                <w:szCs w:val="22"/>
              </w:rPr>
            </w:pPr>
          </w:p>
        </w:tc>
      </w:tr>
    </w:tbl>
    <w:p w14:paraId="68CF2037" w14:textId="77777777" w:rsidR="00885A52" w:rsidRPr="00885A52" w:rsidRDefault="00F069D6" w:rsidP="00251C37">
      <w:pPr>
        <w:autoSpaceDE w:val="0"/>
        <w:autoSpaceDN w:val="0"/>
        <w:adjustRightInd w:val="0"/>
        <w:jc w:val="center"/>
        <w:rPr>
          <w:color w:val="000000"/>
        </w:rPr>
      </w:pPr>
      <w:r>
        <w:rPr>
          <w:color w:val="000000"/>
        </w:rPr>
        <w:br w:type="page"/>
      </w:r>
      <w:r w:rsidR="00885A52" w:rsidRPr="00885A52">
        <w:rPr>
          <w:color w:val="000000"/>
        </w:rPr>
        <w:lastRenderedPageBreak/>
        <w:t>REQUIRED SUBSTANTIVE COMPONENTS</w:t>
      </w:r>
    </w:p>
    <w:p w14:paraId="6D13D065" w14:textId="77777777" w:rsidR="00885A52" w:rsidRPr="00885A52" w:rsidRDefault="00885A52" w:rsidP="00885A52">
      <w:pPr>
        <w:jc w:val="center"/>
        <w:rPr>
          <w:color w:val="000000"/>
        </w:rPr>
      </w:pPr>
      <w:r w:rsidRPr="00885A52">
        <w:rPr>
          <w:color w:val="000000"/>
        </w:rPr>
        <w:t xml:space="preserve">OF THE </w:t>
      </w:r>
    </w:p>
    <w:p w14:paraId="2C2E9A8B" w14:textId="77777777" w:rsidR="00885A52" w:rsidRPr="00885A52" w:rsidRDefault="00885A52" w:rsidP="00885A52">
      <w:pPr>
        <w:jc w:val="center"/>
        <w:rPr>
          <w:color w:val="000000"/>
        </w:rPr>
      </w:pPr>
      <w:r w:rsidRPr="00885A52">
        <w:rPr>
          <w:color w:val="000000"/>
        </w:rPr>
        <w:t>LOCAL SCHOOL DISTRICT TECHNOLOGY PLAN</w:t>
      </w:r>
    </w:p>
    <w:p w14:paraId="12EB970C" w14:textId="77777777" w:rsidR="00885A52" w:rsidRPr="00885A52" w:rsidRDefault="00885A52" w:rsidP="00885A52">
      <w:pPr>
        <w:rPr>
          <w:color w:val="000000"/>
          <w:sz w:val="20"/>
          <w:szCs w:val="20"/>
        </w:rPr>
      </w:pPr>
    </w:p>
    <w:p w14:paraId="730E64F3" w14:textId="77777777" w:rsidR="00885A52" w:rsidRPr="00885A52" w:rsidRDefault="00885A52" w:rsidP="00885A52">
      <w:pPr>
        <w:pStyle w:val="NormalWeb"/>
        <w:shd w:val="clear" w:color="auto" w:fill="FFFFFF"/>
        <w:spacing w:line="255" w:lineRule="atLeast"/>
        <w:rPr>
          <w:color w:val="000000"/>
          <w:sz w:val="20"/>
          <w:szCs w:val="20"/>
        </w:rPr>
      </w:pPr>
      <w:r w:rsidRPr="00885A52">
        <w:rPr>
          <w:color w:val="000000"/>
          <w:sz w:val="20"/>
          <w:szCs w:val="20"/>
        </w:rPr>
        <w:t>Schools, school districts, and libraries that want to apply for Schools and Libraries support, commonly referred to as "E-rate," must first prepare a technology plan. Beginning with FY2011, technology plans are required only for Priority 2 services (Internal Connections and Basic Maintenance of Internal Connections). An approved technology plan sets out how information technology and telecommunications infrastructure will be used to achieve educational goals, specific curriculum reforms, or library service improvements.</w:t>
      </w:r>
    </w:p>
    <w:p w14:paraId="0A43A3F5" w14:textId="77777777" w:rsidR="00885A52" w:rsidRPr="00885A52" w:rsidRDefault="00885A52" w:rsidP="00885A52">
      <w:pPr>
        <w:pStyle w:val="NormalWeb"/>
        <w:shd w:val="clear" w:color="auto" w:fill="FFFFFF"/>
        <w:spacing w:line="255" w:lineRule="atLeast"/>
        <w:rPr>
          <w:color w:val="000000"/>
          <w:sz w:val="20"/>
          <w:szCs w:val="20"/>
        </w:rPr>
      </w:pPr>
      <w:r w:rsidRPr="00885A52">
        <w:rPr>
          <w:color w:val="000000"/>
          <w:sz w:val="20"/>
          <w:szCs w:val="20"/>
        </w:rPr>
        <w:t xml:space="preserve">A technology plan designed to </w:t>
      </w:r>
      <w:r>
        <w:rPr>
          <w:color w:val="000000"/>
          <w:sz w:val="20"/>
          <w:szCs w:val="20"/>
        </w:rPr>
        <w:t xml:space="preserve">improve education </w:t>
      </w:r>
      <w:r w:rsidRPr="00885A52">
        <w:rPr>
          <w:color w:val="000000"/>
          <w:sz w:val="20"/>
          <w:szCs w:val="20"/>
        </w:rPr>
        <w:t>should cover the entire funding year (July 1 to June 30) but not more than three years. The plan must contain the following elements:</w:t>
      </w:r>
    </w:p>
    <w:p w14:paraId="5FF5B436" w14:textId="77777777" w:rsidR="00885A52" w:rsidRPr="00885A52" w:rsidRDefault="00885A52" w:rsidP="002809C6">
      <w:pPr>
        <w:spacing w:before="100" w:beforeAutospacing="1" w:after="100" w:afterAutospacing="1" w:line="360" w:lineRule="auto"/>
        <w:ind w:left="90"/>
        <w:rPr>
          <w:b/>
          <w:color w:val="000000"/>
          <w:sz w:val="20"/>
          <w:szCs w:val="20"/>
        </w:rPr>
      </w:pPr>
      <w:r w:rsidRPr="00885A52">
        <w:rPr>
          <w:b/>
          <w:color w:val="000000"/>
          <w:sz w:val="20"/>
          <w:szCs w:val="20"/>
        </w:rPr>
        <w:t>Goals and realistic strategy for using telecommunications and information technology</w:t>
      </w:r>
      <w:r w:rsidR="002809C6">
        <w:rPr>
          <w:b/>
          <w:color w:val="000000"/>
          <w:sz w:val="20"/>
          <w:szCs w:val="20"/>
        </w:rPr>
        <w:br/>
      </w:r>
      <w:r w:rsidRPr="00885A52">
        <w:rPr>
          <w:b/>
          <w:color w:val="000000"/>
          <w:sz w:val="20"/>
          <w:szCs w:val="20"/>
        </w:rPr>
        <w:t>A professional development strategy</w:t>
      </w:r>
      <w:r w:rsidR="002809C6">
        <w:rPr>
          <w:b/>
          <w:color w:val="000000"/>
          <w:sz w:val="20"/>
          <w:szCs w:val="20"/>
        </w:rPr>
        <w:br/>
      </w:r>
      <w:r w:rsidRPr="00885A52">
        <w:rPr>
          <w:b/>
          <w:color w:val="000000"/>
          <w:sz w:val="20"/>
          <w:szCs w:val="20"/>
        </w:rPr>
        <w:t>An assessment of telecommunication services, hardware, software, and other services needed</w:t>
      </w:r>
      <w:r w:rsidR="002809C6">
        <w:rPr>
          <w:b/>
          <w:color w:val="000000"/>
          <w:sz w:val="20"/>
          <w:szCs w:val="20"/>
        </w:rPr>
        <w:br/>
      </w:r>
      <w:r w:rsidRPr="00885A52">
        <w:rPr>
          <w:b/>
          <w:color w:val="000000"/>
          <w:sz w:val="20"/>
          <w:szCs w:val="20"/>
        </w:rPr>
        <w:t>Ongoing evaluation process</w:t>
      </w:r>
      <w:r w:rsidR="002809C6">
        <w:rPr>
          <w:b/>
          <w:color w:val="000000"/>
          <w:sz w:val="20"/>
          <w:szCs w:val="20"/>
        </w:rPr>
        <w:br/>
        <w:t>Policies</w:t>
      </w:r>
    </w:p>
    <w:p w14:paraId="700F5D05" w14:textId="77777777" w:rsidR="00885A52" w:rsidRPr="00885A52" w:rsidRDefault="00885A52" w:rsidP="00885A52">
      <w:pPr>
        <w:pStyle w:val="NormalWeb"/>
        <w:shd w:val="clear" w:color="auto" w:fill="FFFFFF"/>
        <w:spacing w:line="255" w:lineRule="atLeast"/>
        <w:rPr>
          <w:color w:val="000000"/>
          <w:sz w:val="20"/>
          <w:szCs w:val="20"/>
        </w:rPr>
      </w:pPr>
      <w:r w:rsidRPr="00885A52">
        <w:rPr>
          <w:color w:val="000000"/>
          <w:sz w:val="20"/>
          <w:szCs w:val="20"/>
        </w:rPr>
        <w:t xml:space="preserve">The technology plan must be approved by a USAC-certified technology plan approver before discounted services can begin. The state is the certified technology plan approver for libraries and public schools. </w:t>
      </w:r>
      <w:hyperlink r:id="rId7" w:history="1">
        <w:r w:rsidRPr="00885A52">
          <w:rPr>
            <w:rStyle w:val="Hyperlink"/>
            <w:color w:val="000000"/>
            <w:sz w:val="20"/>
            <w:szCs w:val="20"/>
          </w:rPr>
          <w:t>www.usac.org</w:t>
        </w:r>
      </w:hyperlink>
      <w:r w:rsidRPr="00885A52">
        <w:rPr>
          <w:color w:val="000000"/>
          <w:sz w:val="20"/>
          <w:szCs w:val="20"/>
        </w:rPr>
        <w:t>, August, 2011.</w:t>
      </w:r>
    </w:p>
    <w:tbl>
      <w:tblPr>
        <w:tblW w:w="9108" w:type="dxa"/>
        <w:tblBorders>
          <w:top w:val="single" w:sz="4" w:space="0" w:color="auto"/>
          <w:bottom w:val="single" w:sz="4" w:space="0" w:color="auto"/>
          <w:insideH w:val="single" w:sz="4" w:space="0" w:color="auto"/>
        </w:tblBorders>
        <w:tblLook w:val="04A0" w:firstRow="1" w:lastRow="0" w:firstColumn="1" w:lastColumn="0" w:noHBand="0" w:noVBand="1"/>
      </w:tblPr>
      <w:tblGrid>
        <w:gridCol w:w="3078"/>
        <w:gridCol w:w="6030"/>
      </w:tblGrid>
      <w:tr w:rsidR="00885A52" w:rsidRPr="00885A52" w14:paraId="39CAD33C" w14:textId="77777777" w:rsidTr="00A00C54">
        <w:trPr>
          <w:trHeight w:val="720"/>
        </w:trPr>
        <w:tc>
          <w:tcPr>
            <w:tcW w:w="3078" w:type="dxa"/>
            <w:tcBorders>
              <w:top w:val="nil"/>
              <w:left w:val="nil"/>
              <w:bottom w:val="nil"/>
              <w:right w:val="nil"/>
            </w:tcBorders>
            <w:vAlign w:val="bottom"/>
            <w:hideMark/>
          </w:tcPr>
          <w:p w14:paraId="18708E1E" w14:textId="77777777" w:rsidR="00885A52" w:rsidRDefault="00885A52" w:rsidP="00885A52">
            <w:pPr>
              <w:spacing w:before="100" w:after="100"/>
            </w:pPr>
            <w:r>
              <w:t xml:space="preserve">LEA/Charter Name:  </w:t>
            </w:r>
          </w:p>
        </w:tc>
        <w:tc>
          <w:tcPr>
            <w:tcW w:w="6030" w:type="dxa"/>
            <w:tcBorders>
              <w:top w:val="nil"/>
              <w:left w:val="nil"/>
              <w:bottom w:val="single" w:sz="4" w:space="0" w:color="auto"/>
              <w:right w:val="nil"/>
            </w:tcBorders>
            <w:vAlign w:val="bottom"/>
          </w:tcPr>
          <w:p w14:paraId="3108CDC5" w14:textId="77777777" w:rsidR="00885A52" w:rsidRDefault="00933BBC" w:rsidP="00885A52">
            <w:pPr>
              <w:spacing w:before="100" w:after="100"/>
            </w:pPr>
            <w:r>
              <w:t>Winston-Salem/Forsyth County Schools</w:t>
            </w:r>
          </w:p>
        </w:tc>
      </w:tr>
      <w:tr w:rsidR="00885A52" w:rsidRPr="00885A52" w14:paraId="4A5B17A4" w14:textId="77777777" w:rsidTr="00A00C54">
        <w:trPr>
          <w:trHeight w:val="720"/>
        </w:trPr>
        <w:tc>
          <w:tcPr>
            <w:tcW w:w="3078" w:type="dxa"/>
            <w:tcBorders>
              <w:top w:val="nil"/>
              <w:left w:val="nil"/>
              <w:bottom w:val="nil"/>
              <w:right w:val="nil"/>
            </w:tcBorders>
            <w:vAlign w:val="bottom"/>
            <w:hideMark/>
          </w:tcPr>
          <w:p w14:paraId="35168861" w14:textId="77777777" w:rsidR="00885A52" w:rsidRDefault="00885A52" w:rsidP="00885A52">
            <w:pPr>
              <w:spacing w:before="100" w:after="100"/>
            </w:pPr>
            <w:r>
              <w:t xml:space="preserve">LEA/Charter Number:  </w:t>
            </w:r>
          </w:p>
        </w:tc>
        <w:tc>
          <w:tcPr>
            <w:tcW w:w="6030" w:type="dxa"/>
            <w:tcBorders>
              <w:top w:val="single" w:sz="4" w:space="0" w:color="auto"/>
              <w:left w:val="nil"/>
              <w:bottom w:val="single" w:sz="4" w:space="0" w:color="auto"/>
              <w:right w:val="nil"/>
            </w:tcBorders>
            <w:vAlign w:val="bottom"/>
          </w:tcPr>
          <w:p w14:paraId="3C7AB413" w14:textId="77777777" w:rsidR="00885A52" w:rsidRDefault="00933BBC" w:rsidP="00885A52">
            <w:pPr>
              <w:spacing w:before="100" w:after="100"/>
            </w:pPr>
            <w:r>
              <w:t>340</w:t>
            </w:r>
          </w:p>
        </w:tc>
      </w:tr>
      <w:tr w:rsidR="00885A52" w:rsidRPr="00885A52" w14:paraId="41E6DFBF" w14:textId="77777777" w:rsidTr="00A00C54">
        <w:trPr>
          <w:trHeight w:val="720"/>
        </w:trPr>
        <w:tc>
          <w:tcPr>
            <w:tcW w:w="3078" w:type="dxa"/>
            <w:tcBorders>
              <w:top w:val="nil"/>
              <w:left w:val="nil"/>
              <w:bottom w:val="nil"/>
              <w:right w:val="nil"/>
            </w:tcBorders>
            <w:vAlign w:val="bottom"/>
            <w:hideMark/>
          </w:tcPr>
          <w:p w14:paraId="23A6C725" w14:textId="77777777" w:rsidR="00885A52" w:rsidRDefault="00885A52" w:rsidP="00885A52">
            <w:pPr>
              <w:spacing w:before="100" w:after="100"/>
            </w:pPr>
            <w:r>
              <w:t xml:space="preserve">Superintendent Name:  </w:t>
            </w:r>
          </w:p>
        </w:tc>
        <w:tc>
          <w:tcPr>
            <w:tcW w:w="6030" w:type="dxa"/>
            <w:tcBorders>
              <w:top w:val="single" w:sz="4" w:space="0" w:color="auto"/>
              <w:left w:val="nil"/>
              <w:bottom w:val="single" w:sz="4" w:space="0" w:color="auto"/>
              <w:right w:val="nil"/>
            </w:tcBorders>
            <w:vAlign w:val="bottom"/>
          </w:tcPr>
          <w:p w14:paraId="5032A4BE" w14:textId="77777777" w:rsidR="00885A52" w:rsidRDefault="000233D0" w:rsidP="00885A52">
            <w:pPr>
              <w:spacing w:before="100" w:after="100"/>
            </w:pPr>
            <w:r>
              <w:t>Dr. Beverly Emory</w:t>
            </w:r>
          </w:p>
        </w:tc>
      </w:tr>
      <w:tr w:rsidR="00885A52" w:rsidRPr="00885A52" w14:paraId="6EE1A2A7" w14:textId="77777777" w:rsidTr="00A00C54">
        <w:trPr>
          <w:trHeight w:val="720"/>
        </w:trPr>
        <w:tc>
          <w:tcPr>
            <w:tcW w:w="3078" w:type="dxa"/>
            <w:tcBorders>
              <w:top w:val="nil"/>
              <w:left w:val="nil"/>
              <w:bottom w:val="nil"/>
              <w:right w:val="nil"/>
            </w:tcBorders>
            <w:vAlign w:val="bottom"/>
            <w:hideMark/>
          </w:tcPr>
          <w:p w14:paraId="51226A3E" w14:textId="77777777" w:rsidR="00885A52" w:rsidRDefault="00885A52" w:rsidP="00885A52">
            <w:pPr>
              <w:spacing w:before="100" w:after="100"/>
            </w:pPr>
            <w:r>
              <w:t>Superintendent  Signature</w:t>
            </w:r>
          </w:p>
        </w:tc>
        <w:tc>
          <w:tcPr>
            <w:tcW w:w="6030" w:type="dxa"/>
            <w:tcBorders>
              <w:top w:val="single" w:sz="4" w:space="0" w:color="auto"/>
              <w:left w:val="nil"/>
              <w:bottom w:val="single" w:sz="4" w:space="0" w:color="auto"/>
              <w:right w:val="nil"/>
            </w:tcBorders>
            <w:vAlign w:val="bottom"/>
          </w:tcPr>
          <w:p w14:paraId="3052ADC8" w14:textId="77777777" w:rsidR="00885A52" w:rsidRDefault="00885A52" w:rsidP="00885A52">
            <w:pPr>
              <w:spacing w:before="100" w:after="100"/>
            </w:pPr>
          </w:p>
        </w:tc>
      </w:tr>
      <w:tr w:rsidR="00885A52" w:rsidRPr="00885A52" w14:paraId="1710D528" w14:textId="77777777" w:rsidTr="00A00C54">
        <w:trPr>
          <w:trHeight w:val="720"/>
        </w:trPr>
        <w:tc>
          <w:tcPr>
            <w:tcW w:w="3078" w:type="dxa"/>
            <w:tcBorders>
              <w:top w:val="nil"/>
              <w:left w:val="nil"/>
              <w:bottom w:val="nil"/>
              <w:right w:val="nil"/>
            </w:tcBorders>
            <w:vAlign w:val="bottom"/>
            <w:hideMark/>
          </w:tcPr>
          <w:p w14:paraId="6129C811" w14:textId="77777777" w:rsidR="00885A52" w:rsidRDefault="00885A52" w:rsidP="00885A52">
            <w:pPr>
              <w:spacing w:before="100" w:after="100"/>
            </w:pPr>
            <w:r>
              <w:t>Local Board Chair Name:</w:t>
            </w:r>
          </w:p>
        </w:tc>
        <w:tc>
          <w:tcPr>
            <w:tcW w:w="6030" w:type="dxa"/>
            <w:tcBorders>
              <w:top w:val="single" w:sz="4" w:space="0" w:color="auto"/>
              <w:left w:val="nil"/>
              <w:bottom w:val="single" w:sz="4" w:space="0" w:color="auto"/>
              <w:right w:val="nil"/>
            </w:tcBorders>
            <w:vAlign w:val="bottom"/>
          </w:tcPr>
          <w:p w14:paraId="1AED277E" w14:textId="77777777" w:rsidR="00885A52" w:rsidRDefault="000233D0" w:rsidP="00885A52">
            <w:pPr>
              <w:spacing w:before="100" w:after="100"/>
            </w:pPr>
            <w:r>
              <w:t>Jane Goins</w:t>
            </w:r>
          </w:p>
        </w:tc>
      </w:tr>
      <w:tr w:rsidR="00885A52" w:rsidRPr="00885A52" w14:paraId="6C9E656B" w14:textId="77777777" w:rsidTr="00A00C54">
        <w:trPr>
          <w:trHeight w:val="720"/>
        </w:trPr>
        <w:tc>
          <w:tcPr>
            <w:tcW w:w="3078" w:type="dxa"/>
            <w:tcBorders>
              <w:top w:val="nil"/>
              <w:left w:val="nil"/>
              <w:bottom w:val="nil"/>
              <w:right w:val="nil"/>
            </w:tcBorders>
            <w:vAlign w:val="bottom"/>
            <w:hideMark/>
          </w:tcPr>
          <w:p w14:paraId="7BCE24D6" w14:textId="77777777" w:rsidR="00885A52" w:rsidRDefault="00885A52" w:rsidP="00885A52">
            <w:pPr>
              <w:spacing w:before="100" w:after="100"/>
            </w:pPr>
            <w:r>
              <w:t>Local Board Chair Signature:</w:t>
            </w:r>
          </w:p>
        </w:tc>
        <w:tc>
          <w:tcPr>
            <w:tcW w:w="6030" w:type="dxa"/>
            <w:tcBorders>
              <w:top w:val="single" w:sz="4" w:space="0" w:color="auto"/>
              <w:left w:val="nil"/>
              <w:bottom w:val="single" w:sz="4" w:space="0" w:color="auto"/>
              <w:right w:val="nil"/>
            </w:tcBorders>
            <w:vAlign w:val="bottom"/>
          </w:tcPr>
          <w:p w14:paraId="2E68269F" w14:textId="77777777" w:rsidR="00885A52" w:rsidRDefault="00885A52" w:rsidP="00885A52">
            <w:pPr>
              <w:spacing w:before="100" w:after="100"/>
            </w:pPr>
          </w:p>
        </w:tc>
      </w:tr>
      <w:tr w:rsidR="00885A52" w:rsidRPr="00885A52" w14:paraId="0D8CF955" w14:textId="77777777" w:rsidTr="00A00C54">
        <w:trPr>
          <w:trHeight w:val="720"/>
        </w:trPr>
        <w:tc>
          <w:tcPr>
            <w:tcW w:w="3078" w:type="dxa"/>
            <w:tcBorders>
              <w:top w:val="nil"/>
              <w:left w:val="nil"/>
              <w:bottom w:val="nil"/>
              <w:right w:val="nil"/>
            </w:tcBorders>
            <w:vAlign w:val="bottom"/>
            <w:hideMark/>
          </w:tcPr>
          <w:p w14:paraId="13A5BAE7" w14:textId="77777777" w:rsidR="00885A52" w:rsidRDefault="00885A52" w:rsidP="00885A52">
            <w:pPr>
              <w:spacing w:before="100" w:after="100"/>
            </w:pPr>
            <w:r>
              <w:t>Person of Contact:</w:t>
            </w:r>
          </w:p>
        </w:tc>
        <w:tc>
          <w:tcPr>
            <w:tcW w:w="6030" w:type="dxa"/>
            <w:tcBorders>
              <w:top w:val="single" w:sz="4" w:space="0" w:color="auto"/>
              <w:left w:val="nil"/>
              <w:bottom w:val="single" w:sz="4" w:space="0" w:color="auto"/>
              <w:right w:val="nil"/>
            </w:tcBorders>
            <w:vAlign w:val="bottom"/>
          </w:tcPr>
          <w:p w14:paraId="57FFDB4D" w14:textId="77777777" w:rsidR="00885A52" w:rsidRDefault="000233D0" w:rsidP="00885A52">
            <w:pPr>
              <w:spacing w:before="100" w:after="100"/>
            </w:pPr>
            <w:r>
              <w:t>Steven W. Anderson</w:t>
            </w:r>
          </w:p>
        </w:tc>
      </w:tr>
      <w:tr w:rsidR="00885A52" w:rsidRPr="00885A52" w14:paraId="37FFBB4E" w14:textId="77777777" w:rsidTr="00A00C54">
        <w:trPr>
          <w:trHeight w:val="720"/>
        </w:trPr>
        <w:tc>
          <w:tcPr>
            <w:tcW w:w="3078" w:type="dxa"/>
            <w:tcBorders>
              <w:top w:val="nil"/>
              <w:left w:val="nil"/>
              <w:bottom w:val="nil"/>
              <w:right w:val="nil"/>
            </w:tcBorders>
            <w:vAlign w:val="bottom"/>
            <w:hideMark/>
          </w:tcPr>
          <w:p w14:paraId="7445FBFB" w14:textId="77777777" w:rsidR="00885A52" w:rsidRDefault="00885A52" w:rsidP="00885A52">
            <w:pPr>
              <w:spacing w:before="100" w:after="100"/>
            </w:pPr>
            <w:r>
              <w:t>Telephone:</w:t>
            </w:r>
          </w:p>
        </w:tc>
        <w:tc>
          <w:tcPr>
            <w:tcW w:w="6030" w:type="dxa"/>
            <w:tcBorders>
              <w:top w:val="single" w:sz="4" w:space="0" w:color="auto"/>
              <w:left w:val="nil"/>
              <w:bottom w:val="single" w:sz="4" w:space="0" w:color="auto"/>
              <w:right w:val="nil"/>
            </w:tcBorders>
            <w:vAlign w:val="bottom"/>
          </w:tcPr>
          <w:p w14:paraId="3BE0BEAD" w14:textId="77777777" w:rsidR="00885A52" w:rsidRDefault="00933BBC" w:rsidP="00885A52">
            <w:pPr>
              <w:spacing w:before="100" w:after="100"/>
            </w:pPr>
            <w:r>
              <w:t>336-727-8024</w:t>
            </w:r>
          </w:p>
        </w:tc>
      </w:tr>
      <w:tr w:rsidR="00885A52" w:rsidRPr="00885A52" w14:paraId="3DFD0BFF" w14:textId="77777777" w:rsidTr="00A00C54">
        <w:trPr>
          <w:trHeight w:val="720"/>
        </w:trPr>
        <w:tc>
          <w:tcPr>
            <w:tcW w:w="3078" w:type="dxa"/>
            <w:tcBorders>
              <w:top w:val="nil"/>
              <w:left w:val="nil"/>
              <w:bottom w:val="nil"/>
              <w:right w:val="nil"/>
            </w:tcBorders>
            <w:vAlign w:val="bottom"/>
            <w:hideMark/>
          </w:tcPr>
          <w:p w14:paraId="68C16B9C" w14:textId="77777777" w:rsidR="00885A52" w:rsidRDefault="00885A52" w:rsidP="00885A52">
            <w:pPr>
              <w:spacing w:before="100" w:after="100"/>
            </w:pPr>
            <w:r>
              <w:t>Contact Email:</w:t>
            </w:r>
          </w:p>
        </w:tc>
        <w:tc>
          <w:tcPr>
            <w:tcW w:w="6030" w:type="dxa"/>
            <w:tcBorders>
              <w:top w:val="single" w:sz="4" w:space="0" w:color="auto"/>
              <w:left w:val="nil"/>
              <w:bottom w:val="single" w:sz="4" w:space="0" w:color="auto"/>
              <w:right w:val="nil"/>
            </w:tcBorders>
            <w:vAlign w:val="bottom"/>
          </w:tcPr>
          <w:p w14:paraId="5F4A3C6D" w14:textId="77777777" w:rsidR="00885A52" w:rsidRDefault="000233D0" w:rsidP="00885A52">
            <w:pPr>
              <w:spacing w:before="100" w:after="100"/>
            </w:pPr>
            <w:r>
              <w:t>swanderson</w:t>
            </w:r>
            <w:r w:rsidR="00933BBC">
              <w:t>@wsfcs.k12.nc.us</w:t>
            </w:r>
          </w:p>
        </w:tc>
      </w:tr>
    </w:tbl>
    <w:p w14:paraId="2FC20CC8" w14:textId="77777777" w:rsidR="005E1FA8" w:rsidRDefault="00885A52" w:rsidP="00885A52">
      <w:r>
        <w:br w:type="page"/>
      </w:r>
    </w:p>
    <w:p w14:paraId="427111A6" w14:textId="77777777" w:rsidR="002809C6" w:rsidRDefault="002809C6" w:rsidP="00885A52"/>
    <w:p w14:paraId="06BEE19A" w14:textId="77777777" w:rsidR="002809C6" w:rsidRDefault="002809C6" w:rsidP="00885A52"/>
    <w:p w14:paraId="63E191AE" w14:textId="77777777" w:rsidR="002809C6" w:rsidRDefault="002809C6" w:rsidP="00885A52"/>
    <w:p w14:paraId="5F9EBE04" w14:textId="77777777" w:rsidR="002809C6" w:rsidRDefault="002809C6" w:rsidP="00885A52"/>
    <w:p w14:paraId="67EC7851" w14:textId="77777777" w:rsidR="002809C6" w:rsidRDefault="002809C6" w:rsidP="00885A52"/>
    <w:p w14:paraId="75D0A599" w14:textId="77777777" w:rsidR="002809C6" w:rsidRDefault="002809C6" w:rsidP="00885A52"/>
    <w:p w14:paraId="606DC72E" w14:textId="77777777" w:rsidR="002809C6" w:rsidRDefault="002809C6" w:rsidP="00885A52"/>
    <w:p w14:paraId="6E7F1F6D" w14:textId="77777777" w:rsidR="005C492E" w:rsidRPr="00BF34E9" w:rsidRDefault="00933BBC" w:rsidP="005C492E">
      <w:pPr>
        <w:jc w:val="center"/>
      </w:pPr>
      <w:r>
        <w:t>Winston-Salem/Forsyth County Schools</w:t>
      </w:r>
      <w:r w:rsidR="00712C96" w:rsidRPr="00BF34E9">
        <w:br/>
      </w:r>
      <w:r w:rsidR="005C492E" w:rsidRPr="00BF34E9">
        <w:t>Technology Plan</w:t>
      </w:r>
    </w:p>
    <w:p w14:paraId="1DE59222" w14:textId="77777777" w:rsidR="005C492E" w:rsidRPr="00BF34E9" w:rsidRDefault="005C492E" w:rsidP="005C492E">
      <w:pPr>
        <w:jc w:val="center"/>
      </w:pPr>
    </w:p>
    <w:p w14:paraId="0B23EDCF" w14:textId="5F976396" w:rsidR="005C492E" w:rsidRPr="00BF34E9" w:rsidRDefault="0044623B" w:rsidP="005C492E">
      <w:pPr>
        <w:jc w:val="center"/>
      </w:pPr>
      <w:r>
        <w:t>2014-2016</w:t>
      </w:r>
    </w:p>
    <w:p w14:paraId="7C66CE4D" w14:textId="77777777" w:rsidR="005C492E" w:rsidRPr="00BF34E9" w:rsidRDefault="005C492E" w:rsidP="005C492E">
      <w:pPr>
        <w:jc w:val="center"/>
      </w:pPr>
    </w:p>
    <w:p w14:paraId="0F055158" w14:textId="77777777" w:rsidR="005C492E" w:rsidRPr="00BF34E9" w:rsidRDefault="005C492E" w:rsidP="005C492E">
      <w:pPr>
        <w:jc w:val="center"/>
      </w:pPr>
    </w:p>
    <w:p w14:paraId="5A0E49B3" w14:textId="77777777" w:rsidR="005C492E" w:rsidRPr="00BF34E9" w:rsidRDefault="005C492E" w:rsidP="005C492E">
      <w:pPr>
        <w:jc w:val="center"/>
      </w:pPr>
    </w:p>
    <w:p w14:paraId="712E42B9" w14:textId="77777777" w:rsidR="005C492E" w:rsidRPr="00BF34E9" w:rsidRDefault="005C492E" w:rsidP="005C492E">
      <w:pPr>
        <w:jc w:val="center"/>
      </w:pPr>
    </w:p>
    <w:p w14:paraId="16C2A63A" w14:textId="77777777" w:rsidR="005C492E" w:rsidRPr="00BF34E9" w:rsidRDefault="005C492E" w:rsidP="005C492E">
      <w:pPr>
        <w:jc w:val="center"/>
      </w:pPr>
    </w:p>
    <w:p w14:paraId="446FABA7" w14:textId="77777777" w:rsidR="005C492E" w:rsidRPr="00BF34E9" w:rsidRDefault="005C492E" w:rsidP="005C492E">
      <w:pPr>
        <w:jc w:val="center"/>
      </w:pPr>
    </w:p>
    <w:p w14:paraId="0B19026F" w14:textId="77777777" w:rsidR="00712C96" w:rsidRPr="00BF34E9" w:rsidRDefault="000233D0" w:rsidP="005C492E">
      <w:pPr>
        <w:jc w:val="center"/>
      </w:pPr>
      <w:r>
        <w:t>Draft November 2013</w:t>
      </w:r>
    </w:p>
    <w:p w14:paraId="597F0ADA" w14:textId="77777777" w:rsidR="00522933" w:rsidRPr="00BF34E9" w:rsidRDefault="00712C96" w:rsidP="005C492E">
      <w:pPr>
        <w:jc w:val="center"/>
      </w:pPr>
      <w:r w:rsidRPr="00BF34E9">
        <w:t xml:space="preserve">Final </w:t>
      </w:r>
      <w:r w:rsidR="000233D0">
        <w:t>July 2014</w:t>
      </w:r>
    </w:p>
    <w:p w14:paraId="79D045AD" w14:textId="77777777" w:rsidR="00470D8E" w:rsidRPr="00BF34E9" w:rsidRDefault="00522933" w:rsidP="00837A68">
      <w:pPr>
        <w:rPr>
          <w:b/>
          <w:strike/>
        </w:rPr>
      </w:pPr>
      <w:r w:rsidRPr="00BF34E9">
        <w:br w:type="page"/>
      </w:r>
    </w:p>
    <w:p w14:paraId="460E010C" w14:textId="77777777" w:rsidR="00522933" w:rsidRPr="00BF34E9" w:rsidRDefault="00522933" w:rsidP="00522933">
      <w:pPr>
        <w:jc w:val="center"/>
        <w:rPr>
          <w:b/>
        </w:rPr>
      </w:pPr>
      <w:r w:rsidRPr="00BF34E9">
        <w:rPr>
          <w:b/>
        </w:rPr>
        <w:lastRenderedPageBreak/>
        <w:t>Table of Contents</w:t>
      </w:r>
    </w:p>
    <w:p w14:paraId="224B054C" w14:textId="77777777" w:rsidR="00522933" w:rsidRPr="00BF34E9" w:rsidRDefault="00522933" w:rsidP="00522933">
      <w:pPr>
        <w:jc w:val="center"/>
        <w:rPr>
          <w:b/>
        </w:rPr>
      </w:pPr>
    </w:p>
    <w:p w14:paraId="33170994" w14:textId="77777777" w:rsidR="00522933" w:rsidRPr="00BF34E9" w:rsidRDefault="00522933" w:rsidP="00522933">
      <w:pPr>
        <w:jc w:val="center"/>
        <w:rPr>
          <w:b/>
        </w:rPr>
      </w:pPr>
    </w:p>
    <w:p w14:paraId="15D74BDC" w14:textId="77777777" w:rsidR="00470D8E" w:rsidRPr="00BF34E9" w:rsidRDefault="00470D8E" w:rsidP="00522933">
      <w:pPr>
        <w:jc w:val="center"/>
        <w:rPr>
          <w:b/>
        </w:rPr>
      </w:pPr>
    </w:p>
    <w:p w14:paraId="7F85E945" w14:textId="77777777" w:rsidR="00470D8E" w:rsidRPr="00BF34E9" w:rsidRDefault="00470D8E" w:rsidP="00522933">
      <w:pPr>
        <w:jc w:val="center"/>
        <w:rPr>
          <w:b/>
        </w:rPr>
      </w:pPr>
    </w:p>
    <w:tbl>
      <w:tblPr>
        <w:tblW w:w="10188" w:type="dxa"/>
        <w:tblLayout w:type="fixed"/>
        <w:tblLook w:val="04A0" w:firstRow="1" w:lastRow="0" w:firstColumn="1" w:lastColumn="0" w:noHBand="0" w:noVBand="1"/>
      </w:tblPr>
      <w:tblGrid>
        <w:gridCol w:w="8748"/>
        <w:gridCol w:w="1440"/>
      </w:tblGrid>
      <w:tr w:rsidR="00522933" w:rsidRPr="000F412F" w14:paraId="3B86AC6C" w14:textId="77777777" w:rsidTr="00BD6F4D">
        <w:trPr>
          <w:trHeight w:val="576"/>
        </w:trPr>
        <w:tc>
          <w:tcPr>
            <w:tcW w:w="8748" w:type="dxa"/>
            <w:vAlign w:val="bottom"/>
          </w:tcPr>
          <w:p w14:paraId="4F52FEAA" w14:textId="77777777" w:rsidR="00522933" w:rsidRPr="00452C6C" w:rsidRDefault="00522933" w:rsidP="00BD6F4D">
            <w:pPr>
              <w:spacing w:line="360" w:lineRule="auto"/>
              <w:rPr>
                <w:rFonts w:eastAsia="Calibri"/>
                <w:b/>
              </w:rPr>
            </w:pPr>
            <w:r w:rsidRPr="00452C6C">
              <w:rPr>
                <w:rFonts w:eastAsia="Calibri"/>
                <w:b/>
              </w:rPr>
              <w:t>Vision</w:t>
            </w:r>
          </w:p>
        </w:tc>
        <w:tc>
          <w:tcPr>
            <w:tcW w:w="1440" w:type="dxa"/>
            <w:vAlign w:val="bottom"/>
          </w:tcPr>
          <w:p w14:paraId="3E00B0AD" w14:textId="77777777" w:rsidR="00522933" w:rsidRPr="000F412F" w:rsidRDefault="00F61759" w:rsidP="00BD6F4D">
            <w:pPr>
              <w:spacing w:line="360" w:lineRule="auto"/>
              <w:ind w:left="-226" w:firstLine="630"/>
              <w:jc w:val="right"/>
              <w:rPr>
                <w:rFonts w:eastAsia="Calibri"/>
                <w:b/>
              </w:rPr>
            </w:pPr>
            <w:r w:rsidRPr="000F412F">
              <w:rPr>
                <w:rFonts w:eastAsia="Calibri"/>
                <w:b/>
              </w:rPr>
              <w:t xml:space="preserve">Page </w:t>
            </w:r>
            <w:r w:rsidR="000F412F" w:rsidRPr="000F412F">
              <w:rPr>
                <w:rFonts w:eastAsia="Calibri"/>
                <w:b/>
              </w:rPr>
              <w:t>6</w:t>
            </w:r>
          </w:p>
        </w:tc>
      </w:tr>
      <w:tr w:rsidR="00522933" w:rsidRPr="00BF34E9" w14:paraId="4DC16142" w14:textId="77777777" w:rsidTr="008B3F7C">
        <w:trPr>
          <w:trHeight w:val="576"/>
        </w:trPr>
        <w:tc>
          <w:tcPr>
            <w:tcW w:w="8748" w:type="dxa"/>
            <w:vAlign w:val="bottom"/>
          </w:tcPr>
          <w:p w14:paraId="38918154" w14:textId="77777777" w:rsidR="00522933" w:rsidRPr="00452C6C" w:rsidRDefault="00522933" w:rsidP="00BD6F4D">
            <w:pPr>
              <w:spacing w:line="360" w:lineRule="auto"/>
              <w:rPr>
                <w:rFonts w:eastAsia="Calibri"/>
                <w:b/>
              </w:rPr>
            </w:pPr>
            <w:r w:rsidRPr="00452C6C">
              <w:rPr>
                <w:rFonts w:eastAsia="Calibri"/>
                <w:b/>
              </w:rPr>
              <w:t>Strategic Priorities Overview</w:t>
            </w:r>
          </w:p>
        </w:tc>
        <w:tc>
          <w:tcPr>
            <w:tcW w:w="1440" w:type="dxa"/>
            <w:shd w:val="clear" w:color="auto" w:fill="auto"/>
            <w:vAlign w:val="bottom"/>
          </w:tcPr>
          <w:p w14:paraId="411B420A" w14:textId="77777777" w:rsidR="00522933" w:rsidRPr="00F61759" w:rsidRDefault="00F61759" w:rsidP="00BD6F4D">
            <w:pPr>
              <w:spacing w:line="360" w:lineRule="auto"/>
              <w:ind w:left="-226" w:firstLine="630"/>
              <w:jc w:val="right"/>
              <w:rPr>
                <w:rFonts w:eastAsia="Calibri"/>
                <w:b/>
                <w:highlight w:val="yellow"/>
              </w:rPr>
            </w:pPr>
            <w:r w:rsidRPr="008B3F7C">
              <w:rPr>
                <w:rFonts w:eastAsia="Calibri"/>
                <w:b/>
              </w:rPr>
              <w:t xml:space="preserve">Page </w:t>
            </w:r>
            <w:r w:rsidR="008B3F7C" w:rsidRPr="008B3F7C">
              <w:rPr>
                <w:rFonts w:eastAsia="Calibri"/>
                <w:b/>
              </w:rPr>
              <w:t>7</w:t>
            </w:r>
          </w:p>
        </w:tc>
      </w:tr>
      <w:tr w:rsidR="00522933" w:rsidRPr="00BF34E9" w14:paraId="3BBF0A46" w14:textId="77777777" w:rsidTr="00BD6F4D">
        <w:trPr>
          <w:trHeight w:val="576"/>
        </w:trPr>
        <w:tc>
          <w:tcPr>
            <w:tcW w:w="8748" w:type="dxa"/>
            <w:vAlign w:val="bottom"/>
          </w:tcPr>
          <w:p w14:paraId="0EBD02D6" w14:textId="77777777" w:rsidR="00522933" w:rsidRPr="00452C6C" w:rsidRDefault="00837A68" w:rsidP="00BD6F4D">
            <w:pPr>
              <w:spacing w:line="360" w:lineRule="auto"/>
              <w:rPr>
                <w:rFonts w:eastAsia="Calibri"/>
                <w:b/>
              </w:rPr>
            </w:pPr>
            <w:r>
              <w:rPr>
                <w:rFonts w:eastAsia="Calibri"/>
                <w:b/>
              </w:rPr>
              <w:t xml:space="preserve">Priority 1:  </w:t>
            </w:r>
            <w:r w:rsidR="00522933" w:rsidRPr="00452C6C">
              <w:rPr>
                <w:rFonts w:eastAsia="Calibri"/>
                <w:b/>
              </w:rPr>
              <w:t>Shared Services Model</w:t>
            </w:r>
          </w:p>
        </w:tc>
        <w:tc>
          <w:tcPr>
            <w:tcW w:w="1440" w:type="dxa"/>
            <w:vAlign w:val="bottom"/>
          </w:tcPr>
          <w:p w14:paraId="042287C4" w14:textId="7616A63B" w:rsidR="00522933" w:rsidRPr="00452C6C" w:rsidRDefault="00F61759" w:rsidP="00B669D3">
            <w:pPr>
              <w:spacing w:line="360" w:lineRule="auto"/>
              <w:jc w:val="right"/>
              <w:rPr>
                <w:rFonts w:eastAsia="Calibri"/>
                <w:b/>
              </w:rPr>
            </w:pPr>
            <w:r w:rsidRPr="008B3F7C">
              <w:rPr>
                <w:rFonts w:eastAsia="Calibri"/>
                <w:b/>
              </w:rPr>
              <w:t xml:space="preserve">Page </w:t>
            </w:r>
            <w:r w:rsidR="00B669D3">
              <w:rPr>
                <w:rFonts w:eastAsia="Calibri"/>
                <w:b/>
              </w:rPr>
              <w:t>9</w:t>
            </w:r>
          </w:p>
        </w:tc>
      </w:tr>
      <w:tr w:rsidR="00522933" w:rsidRPr="00BF34E9" w14:paraId="184D9B7C" w14:textId="77777777" w:rsidTr="00BD6F4D">
        <w:trPr>
          <w:trHeight w:val="576"/>
        </w:trPr>
        <w:tc>
          <w:tcPr>
            <w:tcW w:w="8748" w:type="dxa"/>
            <w:vAlign w:val="bottom"/>
          </w:tcPr>
          <w:p w14:paraId="2AF9EF61" w14:textId="77777777" w:rsidR="00522933" w:rsidRPr="00452C6C" w:rsidRDefault="00837A68" w:rsidP="00BD6F4D">
            <w:pPr>
              <w:spacing w:line="360" w:lineRule="auto"/>
              <w:rPr>
                <w:rFonts w:eastAsia="Calibri"/>
                <w:b/>
              </w:rPr>
            </w:pPr>
            <w:r>
              <w:rPr>
                <w:rFonts w:eastAsia="Calibri"/>
                <w:b/>
              </w:rPr>
              <w:t xml:space="preserve">Priority 2:  </w:t>
            </w:r>
            <w:r w:rsidR="00522933" w:rsidRPr="00452C6C">
              <w:rPr>
                <w:rFonts w:eastAsia="Calibri"/>
                <w:b/>
              </w:rPr>
              <w:t>Universal Access to Personal Teaching and Learning Devices</w:t>
            </w:r>
          </w:p>
        </w:tc>
        <w:tc>
          <w:tcPr>
            <w:tcW w:w="1440" w:type="dxa"/>
            <w:vAlign w:val="bottom"/>
          </w:tcPr>
          <w:p w14:paraId="51612ECF" w14:textId="77777777" w:rsidR="00522933" w:rsidRPr="00452C6C" w:rsidRDefault="00F61759" w:rsidP="00BD6F4D">
            <w:pPr>
              <w:spacing w:line="360" w:lineRule="auto"/>
              <w:jc w:val="right"/>
              <w:rPr>
                <w:rFonts w:eastAsia="Calibri"/>
                <w:b/>
              </w:rPr>
            </w:pPr>
            <w:r w:rsidRPr="008B3F7C">
              <w:rPr>
                <w:rFonts w:eastAsia="Calibri"/>
                <w:b/>
              </w:rPr>
              <w:t xml:space="preserve">Page </w:t>
            </w:r>
            <w:r w:rsidR="008B3F7C">
              <w:rPr>
                <w:rFonts w:eastAsia="Calibri"/>
                <w:b/>
              </w:rPr>
              <w:t>15</w:t>
            </w:r>
          </w:p>
        </w:tc>
      </w:tr>
      <w:tr w:rsidR="00522933" w:rsidRPr="00BF34E9" w14:paraId="5701E64F" w14:textId="77777777" w:rsidTr="00BD6F4D">
        <w:trPr>
          <w:trHeight w:val="576"/>
        </w:trPr>
        <w:tc>
          <w:tcPr>
            <w:tcW w:w="8748" w:type="dxa"/>
            <w:vAlign w:val="bottom"/>
          </w:tcPr>
          <w:p w14:paraId="7452A72E" w14:textId="77777777" w:rsidR="00522933" w:rsidRPr="00452C6C" w:rsidRDefault="00837A68" w:rsidP="00BD6F4D">
            <w:pPr>
              <w:ind w:left="720" w:hanging="720"/>
              <w:rPr>
                <w:rFonts w:eastAsia="Calibri"/>
                <w:b/>
              </w:rPr>
            </w:pPr>
            <w:r>
              <w:rPr>
                <w:rFonts w:eastAsia="Calibri"/>
                <w:b/>
              </w:rPr>
              <w:t xml:space="preserve">Priority 3:  </w:t>
            </w:r>
            <w:r w:rsidR="00522933" w:rsidRPr="00452C6C">
              <w:rPr>
                <w:rFonts w:eastAsia="Calibri"/>
                <w:b/>
              </w:rPr>
              <w:t>Access to Digital Teaching and Learning Resources, Including Digital Textbooks</w:t>
            </w:r>
          </w:p>
        </w:tc>
        <w:tc>
          <w:tcPr>
            <w:tcW w:w="1440" w:type="dxa"/>
            <w:vAlign w:val="bottom"/>
          </w:tcPr>
          <w:p w14:paraId="21E48653" w14:textId="1545F527" w:rsidR="00522933" w:rsidRPr="00452C6C" w:rsidRDefault="00F61759" w:rsidP="00BD6F4D">
            <w:pPr>
              <w:spacing w:line="360" w:lineRule="auto"/>
              <w:jc w:val="right"/>
              <w:rPr>
                <w:rFonts w:eastAsia="Calibri"/>
                <w:b/>
              </w:rPr>
            </w:pPr>
            <w:r w:rsidRPr="008612B9">
              <w:rPr>
                <w:rFonts w:eastAsia="Calibri"/>
                <w:b/>
              </w:rPr>
              <w:t xml:space="preserve">Page </w:t>
            </w:r>
            <w:r w:rsidR="008612B9" w:rsidRPr="008612B9">
              <w:rPr>
                <w:rFonts w:eastAsia="Calibri"/>
                <w:b/>
              </w:rPr>
              <w:t>19</w:t>
            </w:r>
          </w:p>
        </w:tc>
      </w:tr>
      <w:tr w:rsidR="00522933" w:rsidRPr="00BF34E9" w14:paraId="56F593C8" w14:textId="77777777" w:rsidTr="00BD6F4D">
        <w:trPr>
          <w:trHeight w:val="576"/>
        </w:trPr>
        <w:tc>
          <w:tcPr>
            <w:tcW w:w="8748" w:type="dxa"/>
            <w:vAlign w:val="bottom"/>
          </w:tcPr>
          <w:p w14:paraId="7EED3B76" w14:textId="77777777" w:rsidR="00522933" w:rsidRPr="00452C6C" w:rsidRDefault="00837A68" w:rsidP="00BD6F4D">
            <w:pPr>
              <w:spacing w:line="360" w:lineRule="auto"/>
              <w:rPr>
                <w:rFonts w:eastAsia="Calibri"/>
                <w:b/>
              </w:rPr>
            </w:pPr>
            <w:r>
              <w:rPr>
                <w:rFonts w:eastAsia="Calibri"/>
                <w:b/>
              </w:rPr>
              <w:t xml:space="preserve">Priority 4:  </w:t>
            </w:r>
            <w:r w:rsidR="00522933" w:rsidRPr="00452C6C">
              <w:rPr>
                <w:rFonts w:eastAsia="Calibri"/>
                <w:b/>
              </w:rPr>
              <w:t>Model of Technology-Enabled Professional Development</w:t>
            </w:r>
          </w:p>
        </w:tc>
        <w:tc>
          <w:tcPr>
            <w:tcW w:w="1440" w:type="dxa"/>
            <w:vAlign w:val="bottom"/>
          </w:tcPr>
          <w:p w14:paraId="6E0F2B1B" w14:textId="0E3CD4FB" w:rsidR="00522933" w:rsidRPr="008612B9" w:rsidRDefault="00F61759" w:rsidP="00BD6F4D">
            <w:pPr>
              <w:spacing w:line="360" w:lineRule="auto"/>
              <w:jc w:val="right"/>
              <w:rPr>
                <w:rFonts w:eastAsia="Calibri"/>
                <w:b/>
              </w:rPr>
            </w:pPr>
            <w:r w:rsidRPr="008612B9">
              <w:rPr>
                <w:rFonts w:eastAsia="Calibri"/>
                <w:b/>
              </w:rPr>
              <w:t xml:space="preserve">Page </w:t>
            </w:r>
            <w:r w:rsidR="008612B9">
              <w:rPr>
                <w:rFonts w:eastAsia="Calibri"/>
                <w:b/>
              </w:rPr>
              <w:t>23</w:t>
            </w:r>
          </w:p>
        </w:tc>
      </w:tr>
      <w:tr w:rsidR="00522933" w:rsidRPr="00BF34E9" w14:paraId="7DEA35B0" w14:textId="77777777" w:rsidTr="00BD6F4D">
        <w:trPr>
          <w:trHeight w:val="576"/>
        </w:trPr>
        <w:tc>
          <w:tcPr>
            <w:tcW w:w="8748" w:type="dxa"/>
            <w:vAlign w:val="bottom"/>
          </w:tcPr>
          <w:p w14:paraId="26334BEE" w14:textId="77777777" w:rsidR="00522933" w:rsidRPr="00452C6C" w:rsidRDefault="00837A68" w:rsidP="00BD6F4D">
            <w:pPr>
              <w:spacing w:line="360" w:lineRule="auto"/>
              <w:rPr>
                <w:rFonts w:eastAsia="Calibri"/>
                <w:b/>
              </w:rPr>
            </w:pPr>
            <w:r>
              <w:rPr>
                <w:rFonts w:eastAsia="Calibri"/>
                <w:b/>
              </w:rPr>
              <w:t xml:space="preserve">Priority 5:  </w:t>
            </w:r>
            <w:r w:rsidR="00522933" w:rsidRPr="00452C6C">
              <w:rPr>
                <w:rFonts w:eastAsia="Calibri"/>
                <w:b/>
              </w:rPr>
              <w:t>21</w:t>
            </w:r>
            <w:r w:rsidR="00522933" w:rsidRPr="00452C6C">
              <w:rPr>
                <w:rFonts w:eastAsia="Calibri"/>
                <w:b/>
                <w:vertAlign w:val="superscript"/>
              </w:rPr>
              <w:t>st</w:t>
            </w:r>
            <w:r w:rsidR="00522933" w:rsidRPr="00452C6C">
              <w:rPr>
                <w:rFonts w:eastAsia="Calibri"/>
                <w:b/>
              </w:rPr>
              <w:t xml:space="preserve"> Century Leadership for </w:t>
            </w:r>
            <w:r w:rsidR="00795CEE" w:rsidRPr="00452C6C">
              <w:rPr>
                <w:rFonts w:eastAsia="Calibri"/>
                <w:b/>
              </w:rPr>
              <w:t>Your LEA</w:t>
            </w:r>
          </w:p>
        </w:tc>
        <w:tc>
          <w:tcPr>
            <w:tcW w:w="1440" w:type="dxa"/>
            <w:vAlign w:val="bottom"/>
          </w:tcPr>
          <w:p w14:paraId="18F4AEFF" w14:textId="347D011F" w:rsidR="00522933" w:rsidRPr="008612B9" w:rsidRDefault="00F61759" w:rsidP="00BD6F4D">
            <w:pPr>
              <w:spacing w:line="360" w:lineRule="auto"/>
              <w:jc w:val="right"/>
              <w:rPr>
                <w:rFonts w:eastAsia="Calibri"/>
                <w:b/>
              </w:rPr>
            </w:pPr>
            <w:r w:rsidRPr="008612B9">
              <w:rPr>
                <w:rFonts w:eastAsia="Calibri"/>
                <w:b/>
              </w:rPr>
              <w:t xml:space="preserve">Page </w:t>
            </w:r>
            <w:r w:rsidR="008612B9">
              <w:rPr>
                <w:rFonts w:eastAsia="Calibri"/>
                <w:b/>
              </w:rPr>
              <w:t>28</w:t>
            </w:r>
          </w:p>
        </w:tc>
      </w:tr>
      <w:tr w:rsidR="00470D8E" w:rsidRPr="00BF34E9" w14:paraId="3E9D7E4E" w14:textId="77777777" w:rsidTr="00BD6F4D">
        <w:trPr>
          <w:trHeight w:val="576"/>
        </w:trPr>
        <w:tc>
          <w:tcPr>
            <w:tcW w:w="8748" w:type="dxa"/>
            <w:vAlign w:val="bottom"/>
          </w:tcPr>
          <w:p w14:paraId="1D1AA4F7" w14:textId="77777777" w:rsidR="00470D8E" w:rsidRPr="00452C6C" w:rsidRDefault="00470D8E" w:rsidP="00BD6F4D">
            <w:pPr>
              <w:spacing w:line="360" w:lineRule="auto"/>
              <w:rPr>
                <w:rFonts w:eastAsia="Calibri"/>
                <w:b/>
              </w:rPr>
            </w:pPr>
            <w:r w:rsidRPr="00452C6C">
              <w:rPr>
                <w:rFonts w:eastAsia="Calibri"/>
                <w:b/>
              </w:rPr>
              <w:t>Appendices</w:t>
            </w:r>
          </w:p>
        </w:tc>
        <w:tc>
          <w:tcPr>
            <w:tcW w:w="1440" w:type="dxa"/>
            <w:vAlign w:val="bottom"/>
          </w:tcPr>
          <w:p w14:paraId="22374D4E" w14:textId="759FF109" w:rsidR="00470D8E" w:rsidRPr="008612B9" w:rsidRDefault="008612B9" w:rsidP="00BD6F4D">
            <w:pPr>
              <w:spacing w:line="360" w:lineRule="auto"/>
              <w:jc w:val="right"/>
              <w:rPr>
                <w:rFonts w:eastAsia="Calibri"/>
                <w:b/>
              </w:rPr>
            </w:pPr>
            <w:r>
              <w:rPr>
                <w:rFonts w:eastAsia="Calibri"/>
                <w:b/>
              </w:rPr>
              <w:t>Page 33</w:t>
            </w:r>
          </w:p>
        </w:tc>
      </w:tr>
    </w:tbl>
    <w:p w14:paraId="23FCD274" w14:textId="77777777" w:rsidR="00470D8E" w:rsidRPr="00BF34E9" w:rsidRDefault="00470D8E" w:rsidP="00522933">
      <w:pPr>
        <w:jc w:val="center"/>
        <w:rPr>
          <w:b/>
        </w:rPr>
      </w:pPr>
    </w:p>
    <w:p w14:paraId="352274C0" w14:textId="77777777" w:rsidR="00470D8E" w:rsidRPr="00BF34E9" w:rsidRDefault="00470D8E">
      <w:pPr>
        <w:rPr>
          <w:b/>
        </w:rPr>
      </w:pPr>
      <w:r w:rsidRPr="00BF34E9">
        <w:rPr>
          <w:b/>
        </w:rPr>
        <w:br w:type="page"/>
      </w:r>
    </w:p>
    <w:p w14:paraId="05E5A91B" w14:textId="77777777" w:rsidR="00522933" w:rsidRPr="00BF34E9" w:rsidRDefault="00522933" w:rsidP="00522933">
      <w:pPr>
        <w:jc w:val="center"/>
        <w:rPr>
          <w:b/>
        </w:rPr>
      </w:pPr>
    </w:p>
    <w:p w14:paraId="5695273E" w14:textId="274ADDDD" w:rsidR="00460593" w:rsidRPr="00BF34E9" w:rsidRDefault="00296E17" w:rsidP="005C492E">
      <w:pPr>
        <w:jc w:val="center"/>
        <w:rPr>
          <w:b/>
        </w:rPr>
      </w:pPr>
      <w:r>
        <w:rPr>
          <w:b/>
        </w:rPr>
        <w:t>Winston-Salem/Forsyth County Schools</w:t>
      </w:r>
      <w:r w:rsidR="00712C96" w:rsidRPr="00BF34E9">
        <w:rPr>
          <w:b/>
        </w:rPr>
        <w:br/>
        <w:t>Technology Planning Committee/MTAC</w:t>
      </w:r>
    </w:p>
    <w:p w14:paraId="330F6116" w14:textId="77777777" w:rsidR="005C492E" w:rsidRPr="00BF34E9" w:rsidRDefault="005C492E" w:rsidP="005C492E">
      <w:pPr>
        <w:jc w:val="center"/>
      </w:pPr>
    </w:p>
    <w:p w14:paraId="700C45D5" w14:textId="77777777" w:rsidR="005C492E" w:rsidRPr="00BF34E9" w:rsidRDefault="005C492E" w:rsidP="005C492E">
      <w:pPr>
        <w:jc w:val="center"/>
      </w:pPr>
    </w:p>
    <w:p w14:paraId="21DFE91A" w14:textId="77777777" w:rsidR="005C492E" w:rsidRPr="00BF34E9" w:rsidRDefault="005C492E">
      <w:pPr>
        <w:jc w:val="center"/>
        <w:rPr>
          <w:color w:val="FFFFFF"/>
          <w:highlight w:val="darkGray"/>
        </w:rPr>
      </w:pPr>
    </w:p>
    <w:tbl>
      <w:tblPr>
        <w:tblW w:w="0" w:type="auto"/>
        <w:tblLook w:val="04A0" w:firstRow="1" w:lastRow="0" w:firstColumn="1" w:lastColumn="0" w:noHBand="0" w:noVBand="1"/>
      </w:tblPr>
      <w:tblGrid>
        <w:gridCol w:w="4338"/>
        <w:gridCol w:w="5238"/>
      </w:tblGrid>
      <w:tr w:rsidR="00460593" w:rsidRPr="00BF34E9" w14:paraId="3C7587AF" w14:textId="77777777" w:rsidTr="00452C6C">
        <w:tc>
          <w:tcPr>
            <w:tcW w:w="4338" w:type="dxa"/>
          </w:tcPr>
          <w:p w14:paraId="25FE5381" w14:textId="77777777" w:rsidR="00460593" w:rsidRPr="00452C6C" w:rsidRDefault="00460593" w:rsidP="007C0850">
            <w:pPr>
              <w:pStyle w:val="MediumGrid21"/>
              <w:rPr>
                <w:rFonts w:ascii="Times New Roman" w:hAnsi="Times New Roman"/>
                <w:b/>
                <w:sz w:val="24"/>
                <w:szCs w:val="24"/>
              </w:rPr>
            </w:pPr>
            <w:r w:rsidRPr="00452C6C">
              <w:rPr>
                <w:rFonts w:ascii="Times New Roman" w:hAnsi="Times New Roman"/>
                <w:b/>
                <w:sz w:val="24"/>
                <w:szCs w:val="24"/>
              </w:rPr>
              <w:t>Member</w:t>
            </w:r>
          </w:p>
        </w:tc>
        <w:tc>
          <w:tcPr>
            <w:tcW w:w="5238" w:type="dxa"/>
          </w:tcPr>
          <w:p w14:paraId="28D63329" w14:textId="77777777" w:rsidR="00460593" w:rsidRPr="00452C6C" w:rsidRDefault="00712C96" w:rsidP="007C0850">
            <w:pPr>
              <w:pStyle w:val="MediumGrid21"/>
              <w:rPr>
                <w:rFonts w:ascii="Times New Roman" w:hAnsi="Times New Roman"/>
                <w:b/>
                <w:sz w:val="24"/>
                <w:szCs w:val="24"/>
              </w:rPr>
            </w:pPr>
            <w:r w:rsidRPr="00452C6C">
              <w:rPr>
                <w:rFonts w:ascii="Times New Roman" w:hAnsi="Times New Roman"/>
                <w:b/>
                <w:sz w:val="24"/>
                <w:szCs w:val="24"/>
              </w:rPr>
              <w:t>Job Title/Position</w:t>
            </w:r>
          </w:p>
        </w:tc>
      </w:tr>
      <w:tr w:rsidR="006F480A" w:rsidRPr="00BF34E9" w14:paraId="34A7DD8C" w14:textId="77777777" w:rsidTr="002011BA">
        <w:tc>
          <w:tcPr>
            <w:tcW w:w="4338" w:type="dxa"/>
          </w:tcPr>
          <w:p w14:paraId="03E30B9C"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Kevin Sherrill</w:t>
            </w:r>
          </w:p>
        </w:tc>
        <w:tc>
          <w:tcPr>
            <w:tcW w:w="5238" w:type="dxa"/>
          </w:tcPr>
          <w:p w14:paraId="38411AA4" w14:textId="77777777" w:rsidR="006F480A" w:rsidRPr="00893063" w:rsidRDefault="00722A0B" w:rsidP="002011BA">
            <w:pPr>
              <w:pStyle w:val="MediumGrid21"/>
              <w:rPr>
                <w:rFonts w:ascii="Times New Roman" w:hAnsi="Times New Roman"/>
                <w:sz w:val="24"/>
                <w:szCs w:val="24"/>
              </w:rPr>
            </w:pPr>
            <w:r>
              <w:rPr>
                <w:rFonts w:ascii="Times New Roman" w:hAnsi="Times New Roman"/>
                <w:sz w:val="24"/>
                <w:szCs w:val="24"/>
              </w:rPr>
              <w:t>Executive Director of Technology</w:t>
            </w:r>
          </w:p>
        </w:tc>
      </w:tr>
      <w:tr w:rsidR="006F480A" w:rsidRPr="00BF34E9" w14:paraId="5ABD5B9F" w14:textId="77777777" w:rsidTr="002011BA">
        <w:tc>
          <w:tcPr>
            <w:tcW w:w="4338" w:type="dxa"/>
          </w:tcPr>
          <w:p w14:paraId="26EB00C7" w14:textId="77777777" w:rsidR="006F480A" w:rsidRPr="00893063" w:rsidRDefault="000233D0" w:rsidP="002011BA">
            <w:pPr>
              <w:pStyle w:val="MediumGrid21"/>
              <w:rPr>
                <w:rFonts w:ascii="Times New Roman" w:hAnsi="Times New Roman"/>
                <w:sz w:val="24"/>
                <w:szCs w:val="24"/>
              </w:rPr>
            </w:pPr>
            <w:r>
              <w:rPr>
                <w:rFonts w:ascii="Times New Roman" w:hAnsi="Times New Roman"/>
                <w:sz w:val="24"/>
                <w:szCs w:val="24"/>
              </w:rPr>
              <w:t>Steven W. Anderson</w:t>
            </w:r>
          </w:p>
        </w:tc>
        <w:tc>
          <w:tcPr>
            <w:tcW w:w="5238" w:type="dxa"/>
          </w:tcPr>
          <w:p w14:paraId="20899F9F"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Director of Instructional Technology</w:t>
            </w:r>
          </w:p>
        </w:tc>
      </w:tr>
      <w:tr w:rsidR="00BA28D8" w:rsidRPr="00BF34E9" w14:paraId="18BC0CAE" w14:textId="77777777" w:rsidTr="002011BA">
        <w:tc>
          <w:tcPr>
            <w:tcW w:w="4338" w:type="dxa"/>
          </w:tcPr>
          <w:p w14:paraId="439B7A53" w14:textId="70AF0E40" w:rsidR="00BA28D8" w:rsidRDefault="00BA28D8" w:rsidP="002011BA">
            <w:pPr>
              <w:pStyle w:val="MediumGrid21"/>
              <w:rPr>
                <w:rFonts w:ascii="Times New Roman" w:hAnsi="Times New Roman"/>
                <w:sz w:val="24"/>
                <w:szCs w:val="24"/>
              </w:rPr>
            </w:pPr>
            <w:r>
              <w:rPr>
                <w:rFonts w:ascii="Times New Roman" w:hAnsi="Times New Roman"/>
                <w:sz w:val="24"/>
                <w:szCs w:val="24"/>
              </w:rPr>
              <w:t>Debbie Harman</w:t>
            </w:r>
          </w:p>
        </w:tc>
        <w:tc>
          <w:tcPr>
            <w:tcW w:w="5238" w:type="dxa"/>
          </w:tcPr>
          <w:p w14:paraId="3EB09E77" w14:textId="06C29E3F" w:rsidR="00BA28D8" w:rsidRDefault="00BA28D8" w:rsidP="002011BA">
            <w:pPr>
              <w:pStyle w:val="MediumGrid21"/>
              <w:rPr>
                <w:rFonts w:ascii="Times New Roman" w:hAnsi="Times New Roman"/>
                <w:sz w:val="24"/>
                <w:szCs w:val="24"/>
              </w:rPr>
            </w:pPr>
            <w:r>
              <w:rPr>
                <w:rFonts w:ascii="Times New Roman" w:hAnsi="Times New Roman"/>
                <w:sz w:val="24"/>
                <w:szCs w:val="24"/>
              </w:rPr>
              <w:t>Director of Integrated Data Systems</w:t>
            </w:r>
          </w:p>
        </w:tc>
      </w:tr>
      <w:tr w:rsidR="00BA28D8" w:rsidRPr="00BF34E9" w14:paraId="5AACFDDD" w14:textId="77777777" w:rsidTr="002011BA">
        <w:tc>
          <w:tcPr>
            <w:tcW w:w="4338" w:type="dxa"/>
          </w:tcPr>
          <w:p w14:paraId="0C279F8B" w14:textId="3993EF23" w:rsidR="00BA28D8" w:rsidRDefault="00BA28D8" w:rsidP="002011BA">
            <w:pPr>
              <w:pStyle w:val="MediumGrid21"/>
              <w:rPr>
                <w:rFonts w:ascii="Times New Roman" w:hAnsi="Times New Roman"/>
                <w:sz w:val="24"/>
                <w:szCs w:val="24"/>
              </w:rPr>
            </w:pPr>
            <w:r>
              <w:rPr>
                <w:rFonts w:ascii="Times New Roman" w:hAnsi="Times New Roman"/>
                <w:sz w:val="24"/>
                <w:szCs w:val="24"/>
              </w:rPr>
              <w:t>Carla Miller</w:t>
            </w:r>
          </w:p>
        </w:tc>
        <w:tc>
          <w:tcPr>
            <w:tcW w:w="5238" w:type="dxa"/>
          </w:tcPr>
          <w:p w14:paraId="67203C0F" w14:textId="7B49E21C" w:rsidR="00BA28D8" w:rsidRDefault="00BA28D8" w:rsidP="002011BA">
            <w:pPr>
              <w:pStyle w:val="MediumGrid21"/>
              <w:rPr>
                <w:rFonts w:ascii="Times New Roman" w:hAnsi="Times New Roman"/>
                <w:sz w:val="24"/>
                <w:szCs w:val="24"/>
              </w:rPr>
            </w:pPr>
            <w:r>
              <w:rPr>
                <w:rFonts w:ascii="Times New Roman" w:hAnsi="Times New Roman"/>
                <w:sz w:val="24"/>
                <w:szCs w:val="24"/>
              </w:rPr>
              <w:t>Technical Services Supervisor</w:t>
            </w:r>
          </w:p>
        </w:tc>
      </w:tr>
      <w:tr w:rsidR="006F480A" w:rsidRPr="00BF34E9" w14:paraId="074F05D6" w14:textId="77777777" w:rsidTr="002011BA">
        <w:tc>
          <w:tcPr>
            <w:tcW w:w="4338" w:type="dxa"/>
          </w:tcPr>
          <w:p w14:paraId="2D70B9D4"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Jackie Pierson</w:t>
            </w:r>
          </w:p>
        </w:tc>
        <w:tc>
          <w:tcPr>
            <w:tcW w:w="5238" w:type="dxa"/>
          </w:tcPr>
          <w:p w14:paraId="5895D667"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Program Manager for Media Services</w:t>
            </w:r>
          </w:p>
        </w:tc>
      </w:tr>
      <w:tr w:rsidR="006F480A" w:rsidRPr="00BF34E9" w14:paraId="0D1FFC31" w14:textId="77777777" w:rsidTr="002011BA">
        <w:tc>
          <w:tcPr>
            <w:tcW w:w="4338" w:type="dxa"/>
          </w:tcPr>
          <w:p w14:paraId="7D9FA31A"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Dr. Jay Jones</w:t>
            </w:r>
          </w:p>
        </w:tc>
        <w:tc>
          <w:tcPr>
            <w:tcW w:w="5238" w:type="dxa"/>
          </w:tcPr>
          <w:p w14:paraId="70411DC5"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Principal, Walkertown Elementary</w:t>
            </w:r>
          </w:p>
        </w:tc>
      </w:tr>
      <w:tr w:rsidR="006F480A" w:rsidRPr="00BF34E9" w14:paraId="480F250D" w14:textId="77777777" w:rsidTr="002011BA">
        <w:tc>
          <w:tcPr>
            <w:tcW w:w="4338" w:type="dxa"/>
          </w:tcPr>
          <w:p w14:paraId="1F1A8D63"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Karen Roseboro</w:t>
            </w:r>
          </w:p>
        </w:tc>
        <w:tc>
          <w:tcPr>
            <w:tcW w:w="5238" w:type="dxa"/>
          </w:tcPr>
          <w:p w14:paraId="58AEE189"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Principal, North Hills Elementary</w:t>
            </w:r>
          </w:p>
        </w:tc>
      </w:tr>
      <w:tr w:rsidR="006F480A" w:rsidRPr="00BF34E9" w14:paraId="3499A616" w14:textId="77777777" w:rsidTr="002011BA">
        <w:tc>
          <w:tcPr>
            <w:tcW w:w="4338" w:type="dxa"/>
          </w:tcPr>
          <w:p w14:paraId="080D4D3A"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Sandra Hunter</w:t>
            </w:r>
          </w:p>
        </w:tc>
        <w:tc>
          <w:tcPr>
            <w:tcW w:w="5238" w:type="dxa"/>
          </w:tcPr>
          <w:p w14:paraId="015853F6"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Principal, Clemmons Middle</w:t>
            </w:r>
          </w:p>
        </w:tc>
      </w:tr>
      <w:tr w:rsidR="006F480A" w:rsidRPr="00BF34E9" w14:paraId="0FE98EEA" w14:textId="77777777" w:rsidTr="002011BA">
        <w:tc>
          <w:tcPr>
            <w:tcW w:w="4338" w:type="dxa"/>
          </w:tcPr>
          <w:p w14:paraId="058569CC"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Stephanie Gentry</w:t>
            </w:r>
          </w:p>
        </w:tc>
        <w:tc>
          <w:tcPr>
            <w:tcW w:w="5238" w:type="dxa"/>
          </w:tcPr>
          <w:p w14:paraId="6A3860E1"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Principal, Southeast Middle</w:t>
            </w:r>
          </w:p>
        </w:tc>
      </w:tr>
      <w:tr w:rsidR="006F480A" w:rsidRPr="00BF34E9" w14:paraId="15CBEFD2" w14:textId="77777777" w:rsidTr="002011BA">
        <w:tc>
          <w:tcPr>
            <w:tcW w:w="4338" w:type="dxa"/>
          </w:tcPr>
          <w:p w14:paraId="0E1C69D9"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Brad Craddock</w:t>
            </w:r>
          </w:p>
        </w:tc>
        <w:tc>
          <w:tcPr>
            <w:tcW w:w="5238" w:type="dxa"/>
          </w:tcPr>
          <w:p w14:paraId="73155E34"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Principal, Glenn High</w:t>
            </w:r>
          </w:p>
        </w:tc>
      </w:tr>
      <w:tr w:rsidR="006F480A" w:rsidRPr="00BF34E9" w14:paraId="12C73168" w14:textId="77777777" w:rsidTr="002011BA">
        <w:tc>
          <w:tcPr>
            <w:tcW w:w="4338" w:type="dxa"/>
          </w:tcPr>
          <w:p w14:paraId="4BBC19BD"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Joe Childers</w:t>
            </w:r>
          </w:p>
        </w:tc>
        <w:tc>
          <w:tcPr>
            <w:tcW w:w="5238" w:type="dxa"/>
          </w:tcPr>
          <w:p w14:paraId="0A344852"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Principal, Atkins High</w:t>
            </w:r>
          </w:p>
        </w:tc>
      </w:tr>
      <w:tr w:rsidR="006F480A" w:rsidRPr="00BF34E9" w14:paraId="4684D6DA" w14:textId="77777777" w:rsidTr="002011BA">
        <w:tc>
          <w:tcPr>
            <w:tcW w:w="4338" w:type="dxa"/>
          </w:tcPr>
          <w:p w14:paraId="7EBF1E6C"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Sharon Creasy</w:t>
            </w:r>
          </w:p>
        </w:tc>
        <w:tc>
          <w:tcPr>
            <w:tcW w:w="5238" w:type="dxa"/>
          </w:tcPr>
          <w:p w14:paraId="04FF058E"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Assistant Principal, Career Center</w:t>
            </w:r>
          </w:p>
        </w:tc>
      </w:tr>
      <w:tr w:rsidR="006F480A" w:rsidRPr="00BF34E9" w14:paraId="424ED530" w14:textId="77777777" w:rsidTr="002011BA">
        <w:tc>
          <w:tcPr>
            <w:tcW w:w="4338" w:type="dxa"/>
          </w:tcPr>
          <w:p w14:paraId="713340DC"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Erin Mulhern</w:t>
            </w:r>
          </w:p>
        </w:tc>
        <w:tc>
          <w:tcPr>
            <w:tcW w:w="5238" w:type="dxa"/>
          </w:tcPr>
          <w:p w14:paraId="564C25B1" w14:textId="77777777" w:rsidR="006F480A" w:rsidRPr="00893063" w:rsidRDefault="00893063" w:rsidP="00893063">
            <w:pPr>
              <w:pStyle w:val="MediumGrid21"/>
              <w:rPr>
                <w:rFonts w:ascii="Times New Roman" w:hAnsi="Times New Roman"/>
                <w:sz w:val="24"/>
                <w:szCs w:val="24"/>
              </w:rPr>
            </w:pPr>
            <w:r>
              <w:rPr>
                <w:rFonts w:ascii="Times New Roman" w:hAnsi="Times New Roman"/>
                <w:sz w:val="24"/>
                <w:szCs w:val="24"/>
              </w:rPr>
              <w:t>Elementary School Technology Facilitator</w:t>
            </w:r>
          </w:p>
        </w:tc>
      </w:tr>
      <w:tr w:rsidR="006F480A" w:rsidRPr="00BF34E9" w14:paraId="77E05C40" w14:textId="77777777" w:rsidTr="002011BA">
        <w:tc>
          <w:tcPr>
            <w:tcW w:w="4338" w:type="dxa"/>
          </w:tcPr>
          <w:p w14:paraId="65555CC4" w14:textId="77777777" w:rsidR="006F480A" w:rsidRPr="00893063" w:rsidRDefault="00893063" w:rsidP="002011BA">
            <w:pPr>
              <w:pStyle w:val="MediumGrid21"/>
              <w:rPr>
                <w:rFonts w:ascii="Times New Roman" w:hAnsi="Times New Roman"/>
                <w:sz w:val="24"/>
                <w:szCs w:val="24"/>
              </w:rPr>
            </w:pPr>
            <w:r>
              <w:rPr>
                <w:rFonts w:ascii="Times New Roman" w:hAnsi="Times New Roman"/>
                <w:sz w:val="24"/>
                <w:szCs w:val="24"/>
              </w:rPr>
              <w:t>Sam Walker</w:t>
            </w:r>
          </w:p>
        </w:tc>
        <w:tc>
          <w:tcPr>
            <w:tcW w:w="5238" w:type="dxa"/>
          </w:tcPr>
          <w:p w14:paraId="16D4AC3D" w14:textId="77777777" w:rsidR="00893063" w:rsidRPr="00893063" w:rsidRDefault="00893063" w:rsidP="00893063">
            <w:pPr>
              <w:pStyle w:val="MediumGrid21"/>
              <w:rPr>
                <w:rFonts w:ascii="Times New Roman" w:hAnsi="Times New Roman"/>
                <w:sz w:val="24"/>
                <w:szCs w:val="24"/>
              </w:rPr>
            </w:pPr>
            <w:r>
              <w:rPr>
                <w:rFonts w:ascii="Times New Roman" w:hAnsi="Times New Roman"/>
                <w:sz w:val="24"/>
                <w:szCs w:val="24"/>
              </w:rPr>
              <w:t>Elementary School Technology Facilitator</w:t>
            </w:r>
          </w:p>
        </w:tc>
      </w:tr>
      <w:tr w:rsidR="00460593" w:rsidRPr="00BF34E9" w14:paraId="7D8A1D0B" w14:textId="77777777" w:rsidTr="00452C6C">
        <w:tc>
          <w:tcPr>
            <w:tcW w:w="4338" w:type="dxa"/>
          </w:tcPr>
          <w:p w14:paraId="753FF703" w14:textId="1C2E153C" w:rsidR="00460593" w:rsidRPr="00452C6C" w:rsidRDefault="00BA28D8" w:rsidP="007C0850">
            <w:pPr>
              <w:pStyle w:val="MediumGrid21"/>
              <w:rPr>
                <w:rFonts w:ascii="Times New Roman" w:hAnsi="Times New Roman"/>
                <w:sz w:val="24"/>
                <w:szCs w:val="24"/>
              </w:rPr>
            </w:pPr>
            <w:r>
              <w:rPr>
                <w:rFonts w:ascii="Times New Roman" w:hAnsi="Times New Roman"/>
                <w:sz w:val="24"/>
                <w:szCs w:val="24"/>
              </w:rPr>
              <w:t>Tracy Kukwa</w:t>
            </w:r>
          </w:p>
        </w:tc>
        <w:tc>
          <w:tcPr>
            <w:tcW w:w="5238" w:type="dxa"/>
          </w:tcPr>
          <w:p w14:paraId="31F4205B" w14:textId="2111A96D" w:rsidR="00460593" w:rsidRPr="00452C6C" w:rsidRDefault="00BA28D8" w:rsidP="007C0850">
            <w:pPr>
              <w:pStyle w:val="MediumGrid21"/>
              <w:rPr>
                <w:rFonts w:ascii="Times New Roman" w:hAnsi="Times New Roman"/>
                <w:sz w:val="24"/>
                <w:szCs w:val="24"/>
              </w:rPr>
            </w:pPr>
            <w:r>
              <w:rPr>
                <w:rFonts w:ascii="Times New Roman" w:hAnsi="Times New Roman"/>
                <w:sz w:val="24"/>
                <w:szCs w:val="24"/>
              </w:rPr>
              <w:t xml:space="preserve">Secondary School Technology </w:t>
            </w:r>
            <w:r w:rsidR="0073740F">
              <w:rPr>
                <w:rFonts w:ascii="Times New Roman" w:hAnsi="Times New Roman"/>
                <w:sz w:val="24"/>
                <w:szCs w:val="24"/>
              </w:rPr>
              <w:t>Facilitator</w:t>
            </w:r>
          </w:p>
        </w:tc>
      </w:tr>
      <w:tr w:rsidR="0073740F" w:rsidRPr="00BF34E9" w14:paraId="6092D626" w14:textId="77777777" w:rsidTr="00452C6C">
        <w:tc>
          <w:tcPr>
            <w:tcW w:w="4338" w:type="dxa"/>
          </w:tcPr>
          <w:p w14:paraId="4FFC20FF" w14:textId="5D918F55" w:rsidR="0073740F" w:rsidRDefault="0073740F" w:rsidP="007C0850">
            <w:pPr>
              <w:pStyle w:val="MediumGrid21"/>
              <w:rPr>
                <w:rFonts w:ascii="Times New Roman" w:hAnsi="Times New Roman"/>
                <w:sz w:val="24"/>
                <w:szCs w:val="24"/>
              </w:rPr>
            </w:pPr>
            <w:r>
              <w:rPr>
                <w:rFonts w:ascii="Times New Roman" w:hAnsi="Times New Roman"/>
                <w:sz w:val="24"/>
                <w:szCs w:val="24"/>
              </w:rPr>
              <w:t>Sally Mercer</w:t>
            </w:r>
          </w:p>
        </w:tc>
        <w:tc>
          <w:tcPr>
            <w:tcW w:w="5238" w:type="dxa"/>
          </w:tcPr>
          <w:p w14:paraId="168AA96F" w14:textId="54149CCF" w:rsidR="0073740F" w:rsidRDefault="0073740F" w:rsidP="007C0850">
            <w:pPr>
              <w:pStyle w:val="MediumGrid21"/>
              <w:rPr>
                <w:rFonts w:ascii="Times New Roman" w:hAnsi="Times New Roman"/>
                <w:sz w:val="24"/>
                <w:szCs w:val="24"/>
              </w:rPr>
            </w:pPr>
            <w:r>
              <w:rPr>
                <w:rFonts w:ascii="Times New Roman" w:hAnsi="Times New Roman"/>
                <w:sz w:val="24"/>
                <w:szCs w:val="24"/>
              </w:rPr>
              <w:t>Secondary School Technology Facilitator</w:t>
            </w:r>
          </w:p>
        </w:tc>
      </w:tr>
      <w:tr w:rsidR="00460593" w:rsidRPr="00BF34E9" w14:paraId="509E1C7F" w14:textId="77777777" w:rsidTr="00452C6C">
        <w:tc>
          <w:tcPr>
            <w:tcW w:w="4338" w:type="dxa"/>
          </w:tcPr>
          <w:p w14:paraId="368934F8" w14:textId="6BACC1BE" w:rsidR="00460593" w:rsidRPr="00452C6C" w:rsidRDefault="0073740F" w:rsidP="007C0850">
            <w:pPr>
              <w:pStyle w:val="MediumGrid21"/>
              <w:rPr>
                <w:rFonts w:ascii="Times New Roman" w:hAnsi="Times New Roman"/>
                <w:sz w:val="24"/>
                <w:szCs w:val="24"/>
              </w:rPr>
            </w:pPr>
            <w:r>
              <w:rPr>
                <w:rFonts w:ascii="Times New Roman" w:hAnsi="Times New Roman"/>
                <w:sz w:val="24"/>
                <w:szCs w:val="24"/>
              </w:rPr>
              <w:t>Dianne Phillips</w:t>
            </w:r>
          </w:p>
        </w:tc>
        <w:tc>
          <w:tcPr>
            <w:tcW w:w="5238" w:type="dxa"/>
          </w:tcPr>
          <w:p w14:paraId="48C1DF3E" w14:textId="77777777" w:rsidR="00460593" w:rsidRPr="00452C6C" w:rsidRDefault="00893063" w:rsidP="007C0850">
            <w:pPr>
              <w:pStyle w:val="MediumGrid21"/>
              <w:rPr>
                <w:rFonts w:ascii="Times New Roman" w:hAnsi="Times New Roman"/>
                <w:sz w:val="24"/>
                <w:szCs w:val="24"/>
              </w:rPr>
            </w:pPr>
            <w:r>
              <w:rPr>
                <w:rFonts w:ascii="Times New Roman" w:hAnsi="Times New Roman"/>
                <w:sz w:val="24"/>
                <w:szCs w:val="24"/>
              </w:rPr>
              <w:t>Secondary School Technology Facilitator</w:t>
            </w:r>
          </w:p>
        </w:tc>
      </w:tr>
      <w:tr w:rsidR="0073740F" w:rsidRPr="00BF34E9" w14:paraId="142EDE37" w14:textId="77777777" w:rsidTr="0073740F">
        <w:tc>
          <w:tcPr>
            <w:tcW w:w="4338" w:type="dxa"/>
          </w:tcPr>
          <w:p w14:paraId="4D2045C3" w14:textId="681B04A7" w:rsidR="0073740F" w:rsidRDefault="0073740F" w:rsidP="009C5BBC">
            <w:pPr>
              <w:pStyle w:val="MediumGrid21"/>
              <w:rPr>
                <w:rFonts w:ascii="Times New Roman" w:hAnsi="Times New Roman"/>
                <w:sz w:val="24"/>
                <w:szCs w:val="24"/>
              </w:rPr>
            </w:pPr>
            <w:r>
              <w:rPr>
                <w:rFonts w:ascii="Times New Roman" w:hAnsi="Times New Roman"/>
                <w:sz w:val="24"/>
                <w:szCs w:val="24"/>
              </w:rPr>
              <w:t>Bill Rudert</w:t>
            </w:r>
          </w:p>
        </w:tc>
        <w:tc>
          <w:tcPr>
            <w:tcW w:w="5238" w:type="dxa"/>
          </w:tcPr>
          <w:p w14:paraId="6A212254" w14:textId="77777777" w:rsidR="0073740F" w:rsidRDefault="0073740F" w:rsidP="009C5BBC">
            <w:pPr>
              <w:pStyle w:val="MediumGrid21"/>
              <w:rPr>
                <w:rFonts w:ascii="Times New Roman" w:hAnsi="Times New Roman"/>
                <w:sz w:val="24"/>
                <w:szCs w:val="24"/>
              </w:rPr>
            </w:pPr>
            <w:r>
              <w:rPr>
                <w:rFonts w:ascii="Times New Roman" w:hAnsi="Times New Roman"/>
                <w:sz w:val="24"/>
                <w:szCs w:val="24"/>
              </w:rPr>
              <w:t>Secondary School Technology Facilitator</w:t>
            </w:r>
          </w:p>
        </w:tc>
      </w:tr>
      <w:tr w:rsidR="00460593" w:rsidRPr="00BF34E9" w14:paraId="67723B03" w14:textId="77777777" w:rsidTr="00452C6C">
        <w:tc>
          <w:tcPr>
            <w:tcW w:w="4338" w:type="dxa"/>
          </w:tcPr>
          <w:p w14:paraId="5CB81F35" w14:textId="389C8805" w:rsidR="00460593" w:rsidRPr="00452C6C" w:rsidRDefault="0073740F" w:rsidP="007C0850">
            <w:pPr>
              <w:pStyle w:val="MediumGrid21"/>
              <w:rPr>
                <w:rFonts w:ascii="Times New Roman" w:hAnsi="Times New Roman"/>
                <w:sz w:val="24"/>
                <w:szCs w:val="24"/>
              </w:rPr>
            </w:pPr>
            <w:r>
              <w:rPr>
                <w:rFonts w:ascii="Times New Roman" w:hAnsi="Times New Roman"/>
                <w:sz w:val="24"/>
                <w:szCs w:val="24"/>
              </w:rPr>
              <w:t>Janelle Waddell</w:t>
            </w:r>
          </w:p>
        </w:tc>
        <w:tc>
          <w:tcPr>
            <w:tcW w:w="5238" w:type="dxa"/>
          </w:tcPr>
          <w:p w14:paraId="1E9223C0" w14:textId="77777777" w:rsidR="00460593" w:rsidRPr="00452C6C" w:rsidRDefault="00893063" w:rsidP="007C0850">
            <w:pPr>
              <w:pStyle w:val="MediumGrid21"/>
              <w:rPr>
                <w:rFonts w:ascii="Times New Roman" w:hAnsi="Times New Roman"/>
                <w:sz w:val="24"/>
                <w:szCs w:val="24"/>
              </w:rPr>
            </w:pPr>
            <w:r>
              <w:rPr>
                <w:rFonts w:ascii="Times New Roman" w:hAnsi="Times New Roman"/>
                <w:sz w:val="24"/>
                <w:szCs w:val="24"/>
              </w:rPr>
              <w:t>Secondary School Technology Facilitator</w:t>
            </w:r>
          </w:p>
        </w:tc>
      </w:tr>
    </w:tbl>
    <w:p w14:paraId="244EE01F" w14:textId="77777777" w:rsidR="005C492E" w:rsidRPr="00BF34E9" w:rsidRDefault="005C492E">
      <w:pPr>
        <w:jc w:val="center"/>
        <w:rPr>
          <w:color w:val="FFFFFF"/>
          <w:highlight w:val="darkGray"/>
        </w:rPr>
      </w:pPr>
    </w:p>
    <w:p w14:paraId="00F8CCAC" w14:textId="77777777" w:rsidR="005C492E" w:rsidRPr="00BF34E9" w:rsidRDefault="005C492E" w:rsidP="005C492E">
      <w:pPr>
        <w:rPr>
          <w:color w:val="FFFFFF"/>
          <w:highlight w:val="darkGray"/>
        </w:rPr>
      </w:pPr>
      <w:r w:rsidRPr="00BF34E9">
        <w:br w:type="page"/>
      </w:r>
    </w:p>
    <w:p w14:paraId="63D099EE" w14:textId="77777777" w:rsidR="00AC1B5D" w:rsidRPr="00BF34E9" w:rsidRDefault="00AC1B5D" w:rsidP="00AC1B5D">
      <w:pPr>
        <w:jc w:val="center"/>
        <w:rPr>
          <w:b/>
        </w:rPr>
      </w:pPr>
    </w:p>
    <w:p w14:paraId="54AE292F" w14:textId="77777777" w:rsidR="005C492E" w:rsidRPr="00BF34E9" w:rsidRDefault="00FC2225" w:rsidP="005C492E">
      <w:pPr>
        <w:jc w:val="center"/>
        <w:rPr>
          <w:b/>
        </w:rPr>
      </w:pPr>
      <w:r>
        <w:rPr>
          <w:b/>
        </w:rPr>
        <w:t>Winston-Salem/Forsyth County Schools</w:t>
      </w:r>
      <w:r w:rsidR="00D012CD">
        <w:rPr>
          <w:b/>
        </w:rPr>
        <w:t xml:space="preserve"> Technology</w:t>
      </w:r>
      <w:r w:rsidR="00057ADE">
        <w:rPr>
          <w:b/>
        </w:rPr>
        <w:t xml:space="preserve"> Plan</w:t>
      </w:r>
    </w:p>
    <w:p w14:paraId="386EE0B1" w14:textId="77777777" w:rsidR="005C492E" w:rsidRPr="00BF34E9" w:rsidRDefault="000233D0" w:rsidP="005C492E">
      <w:pPr>
        <w:jc w:val="center"/>
        <w:rPr>
          <w:b/>
        </w:rPr>
      </w:pPr>
      <w:r>
        <w:rPr>
          <w:b/>
        </w:rPr>
        <w:t>2014-2016</w:t>
      </w:r>
    </w:p>
    <w:p w14:paraId="10AEC05E" w14:textId="77777777" w:rsidR="005C492E" w:rsidRPr="00BF34E9" w:rsidRDefault="005C492E" w:rsidP="005C492E">
      <w:pPr>
        <w:rPr>
          <w:color w:val="FFFFFF"/>
          <w:highlight w:val="darkGray"/>
        </w:rPr>
      </w:pPr>
    </w:p>
    <w:p w14:paraId="1B16965D" w14:textId="77777777" w:rsidR="005C492E" w:rsidRPr="00BF34E9" w:rsidRDefault="005C492E" w:rsidP="005C492E">
      <w:pPr>
        <w:rPr>
          <w:color w:val="FFFFFF"/>
        </w:rPr>
      </w:pPr>
      <w:r w:rsidRPr="00BF34E9">
        <w:rPr>
          <w:color w:val="FFFFFF"/>
        </w:rPr>
        <w:t>Vision Statement</w:t>
      </w:r>
    </w:p>
    <w:p w14:paraId="4C933AD0" w14:textId="77777777" w:rsidR="005C492E" w:rsidRPr="00057ADE" w:rsidRDefault="00BA30ED" w:rsidP="006E0B04">
      <w:pPr>
        <w:jc w:val="center"/>
        <w:rPr>
          <w:b/>
          <w:sz w:val="28"/>
          <w:szCs w:val="28"/>
        </w:rPr>
      </w:pPr>
      <w:r w:rsidRPr="00057ADE">
        <w:rPr>
          <w:b/>
          <w:sz w:val="28"/>
          <w:szCs w:val="28"/>
        </w:rPr>
        <w:t>Vision Statement</w:t>
      </w:r>
    </w:p>
    <w:p w14:paraId="47440CE9" w14:textId="77777777" w:rsidR="005C492E" w:rsidRPr="00BF34E9" w:rsidRDefault="005C492E" w:rsidP="005C492E">
      <w:pPr>
        <w:pStyle w:val="NormalWeb"/>
      </w:pPr>
    </w:p>
    <w:p w14:paraId="18B02E33" w14:textId="77777777" w:rsidR="000233D0" w:rsidRPr="00587DBE" w:rsidRDefault="000233D0" w:rsidP="000233D0">
      <w:pPr>
        <w:autoSpaceDE w:val="0"/>
        <w:autoSpaceDN w:val="0"/>
        <w:adjustRightInd w:val="0"/>
        <w:rPr>
          <w:sz w:val="22"/>
          <w:szCs w:val="22"/>
        </w:rPr>
      </w:pPr>
      <w:r w:rsidRPr="00587DBE">
        <w:rPr>
          <w:sz w:val="22"/>
          <w:szCs w:val="22"/>
        </w:rPr>
        <w:t>Winston-Salem/Forsyth County Schools believe in a comprehensive approach to the use and vision for technology</w:t>
      </w:r>
      <w:r w:rsidRPr="00587DBE">
        <w:rPr>
          <w:b/>
          <w:bCs/>
          <w:i/>
          <w:iCs/>
          <w:sz w:val="22"/>
          <w:szCs w:val="22"/>
        </w:rPr>
        <w:t xml:space="preserve">: to utilize the power of technology to transform education, changing the way we teach, learn, and communicate every day. </w:t>
      </w:r>
      <w:r w:rsidRPr="00587DBE">
        <w:rPr>
          <w:sz w:val="22"/>
          <w:szCs w:val="22"/>
        </w:rPr>
        <w:t>In preparing our schools to be future ready, we have to redefine what we mean by learner. In the traditional school model, learners are defined as students. Traditional schools were built to prepare students for manual labor work. While those jobs are still prevalent and a necessary part of our society, more jobs are being created in more technology-centric businesses. With a globally competitive job market upon us, we must stop preparing students for repetitive manual labor and begin a fundamental paradigm shift for global education. Doing so means that learners are no longer defined as students alone but as all members of a Community of Learners- students, teachers, parents, and administrators. The multiplicity of the informational landscape requires everyone in a community to constantly learn.</w:t>
      </w:r>
    </w:p>
    <w:p w14:paraId="39E90F0E" w14:textId="77777777" w:rsidR="000233D0" w:rsidRPr="00587DBE" w:rsidRDefault="000233D0" w:rsidP="000233D0">
      <w:pPr>
        <w:autoSpaceDE w:val="0"/>
        <w:autoSpaceDN w:val="0"/>
        <w:adjustRightInd w:val="0"/>
        <w:rPr>
          <w:sz w:val="22"/>
          <w:szCs w:val="22"/>
        </w:rPr>
      </w:pPr>
    </w:p>
    <w:p w14:paraId="3CF34C3A" w14:textId="77777777" w:rsidR="000233D0" w:rsidRPr="00587DBE" w:rsidRDefault="000233D0" w:rsidP="000233D0">
      <w:pPr>
        <w:autoSpaceDE w:val="0"/>
        <w:autoSpaceDN w:val="0"/>
        <w:adjustRightInd w:val="0"/>
        <w:rPr>
          <w:sz w:val="22"/>
          <w:szCs w:val="22"/>
        </w:rPr>
      </w:pPr>
      <w:r w:rsidRPr="00587DBE">
        <w:rPr>
          <w:sz w:val="22"/>
          <w:szCs w:val="22"/>
        </w:rPr>
        <w:t xml:space="preserve">Winston-Salem/Forsyth County Schools (WS/FCS) has developed a technology plan that is comprehensive but also a work in progress. It is our vision to not only prepare our students to be future ready but also to prepare parents, teachers, staff, and administrators. In keeping with the North Carolina vision that leadership will guide innovation in North Carolina public schools, Winston-Salem/Forsyth County Schools is committed to partnerships with community and business leaders to provide an optimal learning environment for the children in our school system. This partnership reinforces and supports the need for a strong educational technology program. Winston-Salem/Forsyth County Schools is committed to the re-inventing of the teaching and learning process by utilizing existing applications along with data-driven reform initiatives. </w:t>
      </w:r>
    </w:p>
    <w:p w14:paraId="5CC01320" w14:textId="77777777" w:rsidR="000233D0" w:rsidRPr="00587DBE" w:rsidRDefault="000233D0" w:rsidP="000233D0">
      <w:pPr>
        <w:autoSpaceDE w:val="0"/>
        <w:autoSpaceDN w:val="0"/>
        <w:adjustRightInd w:val="0"/>
        <w:rPr>
          <w:sz w:val="22"/>
          <w:szCs w:val="22"/>
        </w:rPr>
      </w:pPr>
    </w:p>
    <w:p w14:paraId="4FAAAC75" w14:textId="77777777" w:rsidR="000233D0" w:rsidRPr="00587DBE" w:rsidRDefault="000233D0" w:rsidP="000233D0">
      <w:pPr>
        <w:autoSpaceDE w:val="0"/>
        <w:autoSpaceDN w:val="0"/>
        <w:adjustRightInd w:val="0"/>
        <w:rPr>
          <w:sz w:val="22"/>
          <w:szCs w:val="22"/>
        </w:rPr>
      </w:pPr>
      <w:r w:rsidRPr="00587DBE">
        <w:rPr>
          <w:sz w:val="22"/>
          <w:szCs w:val="22"/>
        </w:rPr>
        <w:t>The magnitude of the continued implementation of technology and communication will not only enhance the student learning environment, it will present new challenges to teachers and administrators; challenges that will employ us to seek data-driven decisions for the purpose of promoting high student achievement. We believe that parents, teachers, and administrators deserve access to data that affects the assessment of student work. It is our responsibility to bridge the gaps between data warehouses of student information and the teaching and learning environment with rich, online resources for both teachers and students. Students are challenged to be globally competitive, to have an appreciation for diversity, and to utilize digital communication. As leaders, we must be able to provide learning environments that enhance collaboration and communication and model use of 21</w:t>
      </w:r>
      <w:r w:rsidRPr="00587DBE">
        <w:rPr>
          <w:sz w:val="22"/>
          <w:szCs w:val="22"/>
          <w:vertAlign w:val="superscript"/>
        </w:rPr>
        <w:t>st</w:t>
      </w:r>
      <w:r w:rsidRPr="00587DBE">
        <w:rPr>
          <w:sz w:val="22"/>
          <w:szCs w:val="22"/>
        </w:rPr>
        <w:t xml:space="preserve"> Century systems such as web portals and other collaboration tools.</w:t>
      </w:r>
    </w:p>
    <w:p w14:paraId="61A6EBAE" w14:textId="77777777" w:rsidR="00EA1C23" w:rsidRPr="000233D0" w:rsidRDefault="00905644" w:rsidP="000233D0">
      <w:pPr>
        <w:jc w:val="center"/>
        <w:rPr>
          <w:b/>
        </w:rPr>
      </w:pPr>
      <w:r w:rsidRPr="00BF34E9">
        <w:rPr>
          <w:b/>
        </w:rPr>
        <w:br w:type="page"/>
      </w:r>
    </w:p>
    <w:p w14:paraId="5BAC509F" w14:textId="77777777" w:rsidR="000233D0" w:rsidRPr="00587DBE" w:rsidRDefault="000233D0" w:rsidP="000233D0">
      <w:pPr>
        <w:jc w:val="center"/>
        <w:rPr>
          <w:b/>
        </w:rPr>
      </w:pPr>
      <w:r w:rsidRPr="00587DBE">
        <w:rPr>
          <w:b/>
        </w:rPr>
        <w:lastRenderedPageBreak/>
        <w:t>Winston-Salem/Forsyth County Schools Technology Plan</w:t>
      </w:r>
    </w:p>
    <w:p w14:paraId="7C9DB881" w14:textId="77777777" w:rsidR="000233D0" w:rsidRPr="00587DBE" w:rsidRDefault="000233D0" w:rsidP="000233D0">
      <w:pPr>
        <w:jc w:val="center"/>
        <w:rPr>
          <w:b/>
        </w:rPr>
      </w:pPr>
      <w:r w:rsidRPr="00587DBE">
        <w:rPr>
          <w:b/>
        </w:rPr>
        <w:t>Strategic Priorities</w:t>
      </w:r>
    </w:p>
    <w:p w14:paraId="49BC1769" w14:textId="77777777" w:rsidR="000233D0" w:rsidRPr="00587DBE" w:rsidRDefault="000233D0" w:rsidP="000233D0">
      <w:pPr>
        <w:jc w:val="center"/>
        <w:rPr>
          <w:b/>
        </w:rPr>
      </w:pPr>
      <w:r w:rsidRPr="00587DBE">
        <w:rPr>
          <w:b/>
        </w:rPr>
        <w:t>2014 - 2016</w:t>
      </w:r>
    </w:p>
    <w:p w14:paraId="1F10B190" w14:textId="77777777" w:rsidR="000233D0" w:rsidRPr="00587DBE" w:rsidRDefault="000233D0" w:rsidP="000233D0">
      <w:pPr>
        <w:rPr>
          <w:b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7883"/>
      </w:tblGrid>
      <w:tr w:rsidR="00801096" w:rsidRPr="00587DBE" w14:paraId="16085086" w14:textId="77777777" w:rsidTr="000233D0">
        <w:tc>
          <w:tcPr>
            <w:tcW w:w="1693" w:type="dxa"/>
            <w:vMerge w:val="restart"/>
            <w:tcBorders>
              <w:top w:val="single" w:sz="4" w:space="0" w:color="auto"/>
              <w:left w:val="single" w:sz="4" w:space="0" w:color="auto"/>
              <w:right w:val="single" w:sz="4" w:space="0" w:color="auto"/>
            </w:tcBorders>
            <w:shd w:val="clear" w:color="auto" w:fill="auto"/>
            <w:vAlign w:val="center"/>
          </w:tcPr>
          <w:p w14:paraId="5E78AE1D" w14:textId="77777777" w:rsidR="00801096" w:rsidRPr="00587DBE" w:rsidRDefault="00801096" w:rsidP="000233D0">
            <w:r w:rsidRPr="00587DBE">
              <w:rPr>
                <w:b/>
                <w:bCs/>
              </w:rPr>
              <w:t>Statewide Shared Services Model</w:t>
            </w:r>
          </w:p>
        </w:tc>
        <w:tc>
          <w:tcPr>
            <w:tcW w:w="7883" w:type="dxa"/>
            <w:tcBorders>
              <w:right w:val="single" w:sz="4" w:space="0" w:color="auto"/>
            </w:tcBorders>
            <w:shd w:val="clear" w:color="auto" w:fill="auto"/>
          </w:tcPr>
          <w:p w14:paraId="56BC6F57" w14:textId="77777777" w:rsidR="00801096" w:rsidRPr="00587DBE" w:rsidRDefault="00801096" w:rsidP="000233D0">
            <w:r>
              <w:t>Continued upgrade and expansion of</w:t>
            </w:r>
            <w:r w:rsidRPr="00587DBE">
              <w:t xml:space="preserve"> wireless connectivity at all campuses</w:t>
            </w:r>
            <w:r>
              <w:t>.</w:t>
            </w:r>
          </w:p>
        </w:tc>
      </w:tr>
      <w:tr w:rsidR="00801096" w:rsidRPr="00587DBE" w14:paraId="62926263" w14:textId="77777777" w:rsidTr="00801096">
        <w:tc>
          <w:tcPr>
            <w:tcW w:w="1693" w:type="dxa"/>
            <w:vMerge/>
            <w:tcBorders>
              <w:left w:val="single" w:sz="4" w:space="0" w:color="auto"/>
              <w:right w:val="single" w:sz="4" w:space="0" w:color="auto"/>
            </w:tcBorders>
            <w:shd w:val="clear" w:color="auto" w:fill="auto"/>
            <w:vAlign w:val="center"/>
          </w:tcPr>
          <w:p w14:paraId="5805D814" w14:textId="77777777" w:rsidR="00801096" w:rsidRPr="00587DBE" w:rsidRDefault="00801096" w:rsidP="000233D0">
            <w:pPr>
              <w:rPr>
                <w:b/>
                <w:bCs/>
              </w:rPr>
            </w:pPr>
          </w:p>
        </w:tc>
        <w:tc>
          <w:tcPr>
            <w:tcW w:w="7883" w:type="dxa"/>
            <w:tcBorders>
              <w:left w:val="single" w:sz="4" w:space="0" w:color="auto"/>
              <w:right w:val="single" w:sz="4" w:space="0" w:color="auto"/>
            </w:tcBorders>
            <w:shd w:val="clear" w:color="auto" w:fill="auto"/>
          </w:tcPr>
          <w:p w14:paraId="733F6854" w14:textId="458BB657" w:rsidR="00801096" w:rsidRPr="00587DBE" w:rsidRDefault="00801096" w:rsidP="000233D0">
            <w:r w:rsidRPr="00587DBE">
              <w:t>Pilot “</w:t>
            </w:r>
            <w:r w:rsidR="001D5938">
              <w:t>Bring Your Own Technology</w:t>
            </w:r>
            <w:r w:rsidRPr="00587DBE">
              <w:t>” environment in each school level.</w:t>
            </w:r>
          </w:p>
        </w:tc>
      </w:tr>
      <w:tr w:rsidR="00801096" w:rsidRPr="00587DBE" w14:paraId="704C2F20" w14:textId="77777777" w:rsidTr="00801096">
        <w:tc>
          <w:tcPr>
            <w:tcW w:w="1693" w:type="dxa"/>
            <w:vMerge/>
            <w:tcBorders>
              <w:left w:val="single" w:sz="4" w:space="0" w:color="auto"/>
              <w:right w:val="single" w:sz="4" w:space="0" w:color="auto"/>
            </w:tcBorders>
            <w:shd w:val="clear" w:color="auto" w:fill="auto"/>
            <w:vAlign w:val="center"/>
          </w:tcPr>
          <w:p w14:paraId="24D5642E" w14:textId="77777777" w:rsidR="00801096" w:rsidRPr="00587DBE" w:rsidRDefault="00801096" w:rsidP="000233D0">
            <w:pPr>
              <w:rPr>
                <w:b/>
                <w:bCs/>
              </w:rPr>
            </w:pPr>
          </w:p>
        </w:tc>
        <w:tc>
          <w:tcPr>
            <w:tcW w:w="7883" w:type="dxa"/>
            <w:tcBorders>
              <w:left w:val="single" w:sz="4" w:space="0" w:color="auto"/>
              <w:right w:val="single" w:sz="4" w:space="0" w:color="auto"/>
            </w:tcBorders>
            <w:shd w:val="clear" w:color="auto" w:fill="auto"/>
          </w:tcPr>
          <w:p w14:paraId="297107FD" w14:textId="77777777" w:rsidR="00801096" w:rsidRPr="00587DBE" w:rsidRDefault="00801096" w:rsidP="000233D0">
            <w:r w:rsidRPr="00587DBE">
              <w:t>Continue to provide high speed WAN connectivity via fiber to all schools.</w:t>
            </w:r>
          </w:p>
        </w:tc>
      </w:tr>
      <w:tr w:rsidR="00801096" w:rsidRPr="00587DBE" w14:paraId="1DA48FC9" w14:textId="77777777" w:rsidTr="00801096">
        <w:tc>
          <w:tcPr>
            <w:tcW w:w="1693" w:type="dxa"/>
            <w:vMerge/>
            <w:tcBorders>
              <w:left w:val="single" w:sz="4" w:space="0" w:color="auto"/>
              <w:right w:val="single" w:sz="4" w:space="0" w:color="auto"/>
            </w:tcBorders>
            <w:shd w:val="clear" w:color="auto" w:fill="auto"/>
            <w:vAlign w:val="center"/>
          </w:tcPr>
          <w:p w14:paraId="35B8E400" w14:textId="77777777" w:rsidR="00801096" w:rsidRPr="00587DBE" w:rsidRDefault="00801096" w:rsidP="000233D0">
            <w:pPr>
              <w:rPr>
                <w:b/>
                <w:bCs/>
              </w:rPr>
            </w:pPr>
          </w:p>
        </w:tc>
        <w:tc>
          <w:tcPr>
            <w:tcW w:w="7883" w:type="dxa"/>
            <w:tcBorders>
              <w:left w:val="single" w:sz="4" w:space="0" w:color="auto"/>
              <w:right w:val="single" w:sz="4" w:space="0" w:color="auto"/>
            </w:tcBorders>
            <w:shd w:val="clear" w:color="auto" w:fill="auto"/>
          </w:tcPr>
          <w:p w14:paraId="110F93C4" w14:textId="77777777" w:rsidR="00801096" w:rsidRPr="00587DBE" w:rsidRDefault="00801096" w:rsidP="000233D0">
            <w:r w:rsidRPr="00587DBE">
              <w:t>Continue to provide access to community and state resources through WinstonNet.</w:t>
            </w:r>
          </w:p>
        </w:tc>
      </w:tr>
      <w:tr w:rsidR="00801096" w:rsidRPr="00587DBE" w14:paraId="28CDF7D1" w14:textId="77777777" w:rsidTr="00801096">
        <w:tc>
          <w:tcPr>
            <w:tcW w:w="1693" w:type="dxa"/>
            <w:vMerge/>
            <w:tcBorders>
              <w:left w:val="single" w:sz="4" w:space="0" w:color="auto"/>
              <w:right w:val="single" w:sz="4" w:space="0" w:color="auto"/>
            </w:tcBorders>
            <w:shd w:val="clear" w:color="auto" w:fill="auto"/>
            <w:vAlign w:val="center"/>
          </w:tcPr>
          <w:p w14:paraId="4D2CD3BB" w14:textId="77777777" w:rsidR="00801096" w:rsidRPr="00587DBE" w:rsidRDefault="00801096" w:rsidP="000233D0">
            <w:pPr>
              <w:rPr>
                <w:b/>
                <w:bCs/>
              </w:rPr>
            </w:pPr>
          </w:p>
        </w:tc>
        <w:tc>
          <w:tcPr>
            <w:tcW w:w="7883" w:type="dxa"/>
            <w:tcBorders>
              <w:left w:val="single" w:sz="4" w:space="0" w:color="auto"/>
              <w:right w:val="single" w:sz="4" w:space="0" w:color="auto"/>
            </w:tcBorders>
            <w:shd w:val="clear" w:color="auto" w:fill="auto"/>
          </w:tcPr>
          <w:p w14:paraId="4BC3923C" w14:textId="77777777" w:rsidR="00801096" w:rsidRPr="00587DBE" w:rsidRDefault="00801096" w:rsidP="000233D0">
            <w:r w:rsidRPr="00587DBE">
              <w:t>Provide centralized storage for digital resources such as user files, district applications, and collaborative environments.</w:t>
            </w:r>
          </w:p>
        </w:tc>
      </w:tr>
      <w:tr w:rsidR="00801096" w:rsidRPr="00587DBE" w14:paraId="680FB7CD" w14:textId="77777777" w:rsidTr="00801096">
        <w:tc>
          <w:tcPr>
            <w:tcW w:w="1693" w:type="dxa"/>
            <w:vMerge/>
            <w:tcBorders>
              <w:left w:val="single" w:sz="4" w:space="0" w:color="auto"/>
              <w:right w:val="single" w:sz="4" w:space="0" w:color="auto"/>
            </w:tcBorders>
            <w:shd w:val="clear" w:color="auto" w:fill="auto"/>
            <w:vAlign w:val="center"/>
          </w:tcPr>
          <w:p w14:paraId="00A8D59C" w14:textId="77777777" w:rsidR="00801096" w:rsidRPr="00587DBE" w:rsidRDefault="00801096" w:rsidP="000233D0">
            <w:pPr>
              <w:rPr>
                <w:b/>
                <w:bCs/>
              </w:rPr>
            </w:pPr>
          </w:p>
        </w:tc>
        <w:tc>
          <w:tcPr>
            <w:tcW w:w="7883" w:type="dxa"/>
            <w:tcBorders>
              <w:left w:val="single" w:sz="4" w:space="0" w:color="auto"/>
              <w:right w:val="single" w:sz="4" w:space="0" w:color="auto"/>
            </w:tcBorders>
            <w:shd w:val="clear" w:color="auto" w:fill="auto"/>
          </w:tcPr>
          <w:p w14:paraId="68177C7D" w14:textId="77777777" w:rsidR="00801096" w:rsidRPr="00587DBE" w:rsidRDefault="00801096" w:rsidP="000233D0">
            <w:r w:rsidRPr="00587DBE">
              <w:t>Leverage the NC Education Cloud environment to provide access to digital resources.</w:t>
            </w:r>
          </w:p>
        </w:tc>
      </w:tr>
      <w:tr w:rsidR="00801096" w:rsidRPr="00587DBE" w14:paraId="4504F828" w14:textId="77777777" w:rsidTr="00801096">
        <w:tc>
          <w:tcPr>
            <w:tcW w:w="1693" w:type="dxa"/>
            <w:vMerge/>
            <w:tcBorders>
              <w:left w:val="single" w:sz="4" w:space="0" w:color="auto"/>
              <w:right w:val="single" w:sz="4" w:space="0" w:color="auto"/>
            </w:tcBorders>
            <w:shd w:val="clear" w:color="auto" w:fill="auto"/>
            <w:vAlign w:val="center"/>
          </w:tcPr>
          <w:p w14:paraId="3E0B2A76" w14:textId="77777777" w:rsidR="00801096" w:rsidRPr="00587DBE" w:rsidRDefault="00801096" w:rsidP="000233D0">
            <w:pPr>
              <w:rPr>
                <w:b/>
                <w:bCs/>
              </w:rPr>
            </w:pPr>
          </w:p>
        </w:tc>
        <w:tc>
          <w:tcPr>
            <w:tcW w:w="7883" w:type="dxa"/>
            <w:tcBorders>
              <w:left w:val="single" w:sz="4" w:space="0" w:color="auto"/>
              <w:right w:val="single" w:sz="4" w:space="0" w:color="auto"/>
            </w:tcBorders>
            <w:shd w:val="clear" w:color="auto" w:fill="auto"/>
          </w:tcPr>
          <w:p w14:paraId="4D68B56D" w14:textId="77777777" w:rsidR="00801096" w:rsidRPr="00587DBE" w:rsidRDefault="00801096" w:rsidP="000233D0">
            <w:r w:rsidRPr="00587DBE">
              <w:t>Develop, design and implement a technical training model for school level faculty/staff to reduce reliance of district level technical support.</w:t>
            </w:r>
          </w:p>
        </w:tc>
      </w:tr>
      <w:tr w:rsidR="00801096" w:rsidRPr="00587DBE" w14:paraId="4B21B2AC" w14:textId="77777777" w:rsidTr="00801096">
        <w:tc>
          <w:tcPr>
            <w:tcW w:w="1693" w:type="dxa"/>
            <w:vMerge/>
            <w:tcBorders>
              <w:left w:val="single" w:sz="4" w:space="0" w:color="auto"/>
              <w:right w:val="single" w:sz="4" w:space="0" w:color="auto"/>
            </w:tcBorders>
            <w:shd w:val="clear" w:color="auto" w:fill="auto"/>
            <w:vAlign w:val="center"/>
          </w:tcPr>
          <w:p w14:paraId="6AB0DD09" w14:textId="77777777" w:rsidR="00801096" w:rsidRPr="00587DBE" w:rsidRDefault="00801096" w:rsidP="000233D0">
            <w:pPr>
              <w:rPr>
                <w:b/>
                <w:bCs/>
              </w:rPr>
            </w:pPr>
          </w:p>
        </w:tc>
        <w:tc>
          <w:tcPr>
            <w:tcW w:w="7883" w:type="dxa"/>
            <w:tcBorders>
              <w:left w:val="single" w:sz="4" w:space="0" w:color="auto"/>
              <w:right w:val="single" w:sz="4" w:space="0" w:color="auto"/>
            </w:tcBorders>
            <w:shd w:val="clear" w:color="auto" w:fill="auto"/>
          </w:tcPr>
          <w:p w14:paraId="1E1C9F8D" w14:textId="77777777" w:rsidR="00801096" w:rsidRPr="00587DBE" w:rsidRDefault="00801096" w:rsidP="000233D0">
            <w:r w:rsidRPr="00587DBE">
              <w:t>Continue to provide district-wide web hosting for school and teacher web pages as required by school board policy.</w:t>
            </w:r>
          </w:p>
        </w:tc>
      </w:tr>
      <w:tr w:rsidR="00801096" w:rsidRPr="00587DBE" w14:paraId="1C32D318" w14:textId="77777777" w:rsidTr="00801096">
        <w:tc>
          <w:tcPr>
            <w:tcW w:w="1693" w:type="dxa"/>
            <w:vMerge/>
            <w:tcBorders>
              <w:left w:val="single" w:sz="4" w:space="0" w:color="auto"/>
              <w:right w:val="single" w:sz="4" w:space="0" w:color="auto"/>
            </w:tcBorders>
            <w:shd w:val="clear" w:color="auto" w:fill="auto"/>
            <w:vAlign w:val="center"/>
          </w:tcPr>
          <w:p w14:paraId="66D05124" w14:textId="77777777" w:rsidR="00801096" w:rsidRPr="00587DBE" w:rsidRDefault="00801096" w:rsidP="000233D0">
            <w:pPr>
              <w:rPr>
                <w:b/>
                <w:bCs/>
              </w:rPr>
            </w:pPr>
          </w:p>
        </w:tc>
        <w:tc>
          <w:tcPr>
            <w:tcW w:w="7883" w:type="dxa"/>
            <w:tcBorders>
              <w:left w:val="single" w:sz="4" w:space="0" w:color="auto"/>
              <w:right w:val="single" w:sz="4" w:space="0" w:color="auto"/>
            </w:tcBorders>
            <w:shd w:val="clear" w:color="auto" w:fill="auto"/>
          </w:tcPr>
          <w:p w14:paraId="60C5B80E" w14:textId="77777777" w:rsidR="00801096" w:rsidRPr="00587DBE" w:rsidRDefault="00801096" w:rsidP="000233D0">
            <w:r w:rsidRPr="00587DBE">
              <w:t>Review policies and district purchasing guidelines for all schools.</w:t>
            </w:r>
          </w:p>
        </w:tc>
      </w:tr>
      <w:tr w:rsidR="00801096" w:rsidRPr="00587DBE" w14:paraId="56898054" w14:textId="77777777" w:rsidTr="00801096">
        <w:tc>
          <w:tcPr>
            <w:tcW w:w="1693" w:type="dxa"/>
            <w:vMerge/>
            <w:tcBorders>
              <w:left w:val="single" w:sz="4" w:space="0" w:color="auto"/>
              <w:right w:val="single" w:sz="4" w:space="0" w:color="auto"/>
            </w:tcBorders>
            <w:shd w:val="clear" w:color="auto" w:fill="auto"/>
            <w:vAlign w:val="center"/>
          </w:tcPr>
          <w:p w14:paraId="64D909AC" w14:textId="77777777" w:rsidR="00801096" w:rsidRPr="00587DBE" w:rsidRDefault="00801096" w:rsidP="000233D0">
            <w:pPr>
              <w:rPr>
                <w:b/>
                <w:bCs/>
              </w:rPr>
            </w:pPr>
          </w:p>
        </w:tc>
        <w:tc>
          <w:tcPr>
            <w:tcW w:w="7883" w:type="dxa"/>
            <w:tcBorders>
              <w:left w:val="single" w:sz="4" w:space="0" w:color="auto"/>
              <w:right w:val="single" w:sz="4" w:space="0" w:color="auto"/>
            </w:tcBorders>
            <w:shd w:val="clear" w:color="auto" w:fill="auto"/>
          </w:tcPr>
          <w:p w14:paraId="7554F009" w14:textId="77777777" w:rsidR="00801096" w:rsidRPr="00587DBE" w:rsidRDefault="00801096" w:rsidP="000233D0">
            <w:r w:rsidRPr="00587DBE">
              <w:t>Audit current eligibility for E-Rate services district wide to maximize funding support for instructional programs.</w:t>
            </w:r>
          </w:p>
        </w:tc>
      </w:tr>
      <w:tr w:rsidR="00801096" w:rsidRPr="00587DBE" w14:paraId="50E6A41E" w14:textId="77777777" w:rsidTr="00801096">
        <w:tc>
          <w:tcPr>
            <w:tcW w:w="1693" w:type="dxa"/>
            <w:vMerge/>
            <w:tcBorders>
              <w:left w:val="single" w:sz="4" w:space="0" w:color="auto"/>
              <w:right w:val="single" w:sz="4" w:space="0" w:color="auto"/>
            </w:tcBorders>
            <w:shd w:val="clear" w:color="auto" w:fill="auto"/>
            <w:vAlign w:val="center"/>
          </w:tcPr>
          <w:p w14:paraId="740D087B" w14:textId="77777777" w:rsidR="00801096" w:rsidRPr="00587DBE" w:rsidRDefault="00801096" w:rsidP="000233D0">
            <w:pPr>
              <w:rPr>
                <w:b/>
                <w:bCs/>
              </w:rPr>
            </w:pPr>
          </w:p>
        </w:tc>
        <w:tc>
          <w:tcPr>
            <w:tcW w:w="7883" w:type="dxa"/>
            <w:tcBorders>
              <w:left w:val="single" w:sz="4" w:space="0" w:color="auto"/>
              <w:right w:val="single" w:sz="4" w:space="0" w:color="auto"/>
            </w:tcBorders>
            <w:shd w:val="clear" w:color="auto" w:fill="auto"/>
          </w:tcPr>
          <w:p w14:paraId="330B3B17" w14:textId="77777777" w:rsidR="00801096" w:rsidRPr="00587DBE" w:rsidRDefault="00801096" w:rsidP="000233D0">
            <w:r w:rsidRPr="00587DBE">
              <w:t>Continue to provide telecommunication services to all school sites.</w:t>
            </w:r>
          </w:p>
        </w:tc>
      </w:tr>
      <w:tr w:rsidR="00801096" w:rsidRPr="00587DBE" w14:paraId="57537520" w14:textId="77777777" w:rsidTr="00801096">
        <w:tc>
          <w:tcPr>
            <w:tcW w:w="1693" w:type="dxa"/>
            <w:vMerge w:val="restart"/>
            <w:tcBorders>
              <w:left w:val="single" w:sz="4" w:space="0" w:color="auto"/>
            </w:tcBorders>
            <w:shd w:val="clear" w:color="auto" w:fill="auto"/>
            <w:vAlign w:val="center"/>
          </w:tcPr>
          <w:p w14:paraId="3B32E6AB" w14:textId="013DC353" w:rsidR="00801096" w:rsidRPr="00587DBE" w:rsidRDefault="00801096" w:rsidP="000233D0">
            <w:pPr>
              <w:rPr>
                <w:b/>
                <w:bCs/>
              </w:rPr>
            </w:pPr>
            <w:r w:rsidRPr="00587DBE">
              <w:rPr>
                <w:b/>
                <w:bCs/>
              </w:rPr>
              <w:t xml:space="preserve">Universal Access </w:t>
            </w:r>
            <w:r w:rsidRPr="00587DBE">
              <w:rPr>
                <w:rStyle w:val="Strong"/>
              </w:rPr>
              <w:t>to Personal Teaching and Learning Devices</w:t>
            </w:r>
          </w:p>
        </w:tc>
        <w:tc>
          <w:tcPr>
            <w:tcW w:w="7883" w:type="dxa"/>
            <w:tcBorders>
              <w:left w:val="single" w:sz="4" w:space="0" w:color="auto"/>
              <w:bottom w:val="single" w:sz="4" w:space="0" w:color="auto"/>
              <w:right w:val="single" w:sz="4" w:space="0" w:color="auto"/>
            </w:tcBorders>
            <w:shd w:val="clear" w:color="auto" w:fill="auto"/>
          </w:tcPr>
          <w:p w14:paraId="2AC80ACF" w14:textId="79558A55" w:rsidR="00801096" w:rsidRPr="00587DBE" w:rsidRDefault="00801096" w:rsidP="000233D0">
            <w:r w:rsidRPr="00587DBE">
              <w:t>Continue to provide mobile devices with voice and data plans for all school and district administrators.</w:t>
            </w:r>
          </w:p>
        </w:tc>
      </w:tr>
      <w:tr w:rsidR="00801096" w:rsidRPr="00587DBE" w14:paraId="0E76C08F" w14:textId="77777777" w:rsidTr="00801096">
        <w:tc>
          <w:tcPr>
            <w:tcW w:w="1693" w:type="dxa"/>
            <w:vMerge/>
            <w:tcBorders>
              <w:left w:val="single" w:sz="4" w:space="0" w:color="auto"/>
            </w:tcBorders>
            <w:shd w:val="clear" w:color="auto" w:fill="auto"/>
            <w:vAlign w:val="center"/>
          </w:tcPr>
          <w:p w14:paraId="37C122DE" w14:textId="0E8E396D" w:rsidR="00801096" w:rsidRPr="00587DBE" w:rsidRDefault="00801096" w:rsidP="000233D0"/>
        </w:tc>
        <w:tc>
          <w:tcPr>
            <w:tcW w:w="7883" w:type="dxa"/>
            <w:tcBorders>
              <w:top w:val="single" w:sz="4" w:space="0" w:color="auto"/>
            </w:tcBorders>
            <w:shd w:val="clear" w:color="auto" w:fill="auto"/>
          </w:tcPr>
          <w:p w14:paraId="07637B1D" w14:textId="25B403B0" w:rsidR="00801096" w:rsidRPr="00587DBE" w:rsidRDefault="00801096" w:rsidP="000233D0">
            <w:r w:rsidRPr="00587DBE">
              <w:t>Continue to supplement schools with Mobile Device Classroom Sets as funds are available.</w:t>
            </w:r>
          </w:p>
        </w:tc>
      </w:tr>
      <w:tr w:rsidR="00801096" w:rsidRPr="00587DBE" w14:paraId="1C2169BE" w14:textId="77777777" w:rsidTr="00801096">
        <w:tc>
          <w:tcPr>
            <w:tcW w:w="1693" w:type="dxa"/>
            <w:vMerge/>
            <w:tcBorders>
              <w:left w:val="single" w:sz="4" w:space="0" w:color="auto"/>
            </w:tcBorders>
            <w:shd w:val="clear" w:color="auto" w:fill="auto"/>
            <w:vAlign w:val="center"/>
          </w:tcPr>
          <w:p w14:paraId="7CC5EA30" w14:textId="0D061BB1" w:rsidR="00801096" w:rsidRPr="00587DBE" w:rsidRDefault="00801096" w:rsidP="000233D0"/>
        </w:tc>
        <w:tc>
          <w:tcPr>
            <w:tcW w:w="7883" w:type="dxa"/>
            <w:shd w:val="clear" w:color="auto" w:fill="auto"/>
          </w:tcPr>
          <w:p w14:paraId="4FB63523" w14:textId="56A8D42E" w:rsidR="00801096" w:rsidRPr="00587DBE" w:rsidRDefault="00801096" w:rsidP="000233D0">
            <w:r w:rsidRPr="00587DBE">
              <w:t>Develop policies/guidelines to prepare for “</w:t>
            </w:r>
            <w:r w:rsidR="001D5938">
              <w:t>Bring Your Own Technology</w:t>
            </w:r>
            <w:r w:rsidRPr="00587DBE">
              <w:t>” environments in schools.</w:t>
            </w:r>
          </w:p>
        </w:tc>
      </w:tr>
      <w:tr w:rsidR="00801096" w:rsidRPr="00587DBE" w14:paraId="3138972C" w14:textId="77777777" w:rsidTr="000233D0">
        <w:tc>
          <w:tcPr>
            <w:tcW w:w="1693" w:type="dxa"/>
            <w:vMerge/>
            <w:tcBorders>
              <w:left w:val="single" w:sz="4" w:space="0" w:color="auto"/>
            </w:tcBorders>
            <w:shd w:val="clear" w:color="auto" w:fill="auto"/>
            <w:vAlign w:val="center"/>
          </w:tcPr>
          <w:p w14:paraId="48E25253" w14:textId="7E27DC98" w:rsidR="00801096" w:rsidRPr="00587DBE" w:rsidRDefault="00801096" w:rsidP="000233D0"/>
        </w:tc>
        <w:tc>
          <w:tcPr>
            <w:tcW w:w="7883" w:type="dxa"/>
            <w:shd w:val="clear" w:color="auto" w:fill="auto"/>
          </w:tcPr>
          <w:p w14:paraId="2D7D0BC0" w14:textId="3949DBC5" w:rsidR="00801096" w:rsidRPr="00587DBE" w:rsidRDefault="00801096" w:rsidP="000233D0">
            <w:r w:rsidRPr="00587DBE">
              <w:t>Develop technical support model for “</w:t>
            </w:r>
            <w:r w:rsidR="001D5938">
              <w:t>Bring Your Own Technology</w:t>
            </w:r>
            <w:r w:rsidRPr="00587DBE">
              <w:t>” environments in schools.</w:t>
            </w:r>
          </w:p>
        </w:tc>
      </w:tr>
      <w:tr w:rsidR="00801096" w:rsidRPr="00587DBE" w14:paraId="0C20487B" w14:textId="77777777" w:rsidTr="00801096">
        <w:tc>
          <w:tcPr>
            <w:tcW w:w="1693" w:type="dxa"/>
            <w:vMerge/>
            <w:tcBorders>
              <w:left w:val="single" w:sz="4" w:space="0" w:color="auto"/>
            </w:tcBorders>
            <w:shd w:val="clear" w:color="auto" w:fill="auto"/>
            <w:vAlign w:val="center"/>
          </w:tcPr>
          <w:p w14:paraId="630C4554" w14:textId="19274B09" w:rsidR="00801096" w:rsidRPr="00587DBE" w:rsidRDefault="00801096" w:rsidP="000233D0"/>
        </w:tc>
        <w:tc>
          <w:tcPr>
            <w:tcW w:w="7883" w:type="dxa"/>
            <w:shd w:val="clear" w:color="auto" w:fill="auto"/>
          </w:tcPr>
          <w:p w14:paraId="68CC9941" w14:textId="3FCE12D2" w:rsidR="00801096" w:rsidRPr="00587DBE" w:rsidRDefault="00801096" w:rsidP="000233D0">
            <w:r w:rsidRPr="00587DBE">
              <w:t>A communication device will be provided for all students in need.</w:t>
            </w:r>
          </w:p>
        </w:tc>
      </w:tr>
      <w:tr w:rsidR="00801096" w:rsidRPr="00587DBE" w14:paraId="1AA1E5B4" w14:textId="77777777" w:rsidTr="00801096">
        <w:tc>
          <w:tcPr>
            <w:tcW w:w="1693" w:type="dxa"/>
            <w:vMerge/>
            <w:tcBorders>
              <w:left w:val="single" w:sz="4" w:space="0" w:color="auto"/>
            </w:tcBorders>
            <w:shd w:val="clear" w:color="auto" w:fill="auto"/>
            <w:vAlign w:val="center"/>
          </w:tcPr>
          <w:p w14:paraId="4D893F72" w14:textId="2ED96451" w:rsidR="00801096" w:rsidRPr="00587DBE" w:rsidRDefault="00801096" w:rsidP="000233D0"/>
        </w:tc>
        <w:tc>
          <w:tcPr>
            <w:tcW w:w="7883" w:type="dxa"/>
            <w:shd w:val="clear" w:color="auto" w:fill="auto"/>
          </w:tcPr>
          <w:p w14:paraId="2553CB10" w14:textId="373A1D80" w:rsidR="00801096" w:rsidRPr="00587DBE" w:rsidRDefault="00801096" w:rsidP="000233D0">
            <w:r w:rsidRPr="00587DBE">
              <w:t xml:space="preserve">Communicate through district marketing and communications methods including but not limited to district print publications, websites, social media, etc. </w:t>
            </w:r>
          </w:p>
        </w:tc>
      </w:tr>
      <w:tr w:rsidR="00801096" w:rsidRPr="00587DBE" w14:paraId="57AA5957" w14:textId="77777777" w:rsidTr="00801096">
        <w:tc>
          <w:tcPr>
            <w:tcW w:w="1693" w:type="dxa"/>
            <w:vMerge/>
            <w:tcBorders>
              <w:left w:val="single" w:sz="4" w:space="0" w:color="auto"/>
            </w:tcBorders>
            <w:shd w:val="clear" w:color="auto" w:fill="auto"/>
            <w:vAlign w:val="center"/>
          </w:tcPr>
          <w:p w14:paraId="4FF5E968" w14:textId="77777777" w:rsidR="00801096" w:rsidRPr="00587DBE" w:rsidRDefault="00801096" w:rsidP="000233D0">
            <w:pPr>
              <w:rPr>
                <w:b/>
                <w:bCs/>
              </w:rPr>
            </w:pPr>
          </w:p>
        </w:tc>
        <w:tc>
          <w:tcPr>
            <w:tcW w:w="7883" w:type="dxa"/>
            <w:shd w:val="clear" w:color="auto" w:fill="auto"/>
          </w:tcPr>
          <w:p w14:paraId="28080B68" w14:textId="1AFCCA8D" w:rsidR="00801096" w:rsidRPr="00587DBE" w:rsidRDefault="00801096" w:rsidP="000233D0">
            <w:r w:rsidRPr="00587DBE">
              <w:t>Utilize funding sources in order to purchase personal teaching and learning devices.</w:t>
            </w:r>
          </w:p>
        </w:tc>
      </w:tr>
      <w:tr w:rsidR="00801096" w:rsidRPr="00587DBE" w14:paraId="2B51A31F" w14:textId="77777777" w:rsidTr="00801096">
        <w:tc>
          <w:tcPr>
            <w:tcW w:w="1693" w:type="dxa"/>
            <w:vMerge/>
            <w:tcBorders>
              <w:left w:val="single" w:sz="4" w:space="0" w:color="auto"/>
            </w:tcBorders>
            <w:shd w:val="clear" w:color="auto" w:fill="auto"/>
            <w:vAlign w:val="center"/>
          </w:tcPr>
          <w:p w14:paraId="3D32402A" w14:textId="77777777" w:rsidR="00801096" w:rsidRPr="00587DBE" w:rsidRDefault="00801096" w:rsidP="000233D0">
            <w:pPr>
              <w:rPr>
                <w:b/>
                <w:bCs/>
              </w:rPr>
            </w:pPr>
          </w:p>
        </w:tc>
        <w:tc>
          <w:tcPr>
            <w:tcW w:w="7883" w:type="dxa"/>
            <w:shd w:val="clear" w:color="auto" w:fill="auto"/>
          </w:tcPr>
          <w:p w14:paraId="4BD451C4" w14:textId="06240492" w:rsidR="00801096" w:rsidRPr="00587DBE" w:rsidRDefault="00801096" w:rsidP="000233D0">
            <w:r w:rsidRPr="00587DBE">
              <w:t>Design, develop and implement a district and school support model for teachers to prepare for 1:1 implementation.</w:t>
            </w:r>
          </w:p>
        </w:tc>
      </w:tr>
      <w:tr w:rsidR="00801096" w:rsidRPr="00587DBE" w14:paraId="56EEDA0E" w14:textId="77777777" w:rsidTr="000233D0">
        <w:tc>
          <w:tcPr>
            <w:tcW w:w="1693" w:type="dxa"/>
            <w:vMerge w:val="restart"/>
            <w:shd w:val="clear" w:color="auto" w:fill="auto"/>
            <w:vAlign w:val="center"/>
          </w:tcPr>
          <w:p w14:paraId="75EBAAB5" w14:textId="3CAE0BF2" w:rsidR="00801096" w:rsidRPr="00587DBE" w:rsidRDefault="00801096" w:rsidP="004C3099">
            <w:pPr>
              <w:rPr>
                <w:b/>
                <w:bCs/>
              </w:rPr>
            </w:pPr>
            <w:r w:rsidRPr="00587DBE">
              <w:rPr>
                <w:b/>
                <w:bCs/>
              </w:rPr>
              <w:t>Statewide Access to Digital Teaching and Learning Resources</w:t>
            </w:r>
          </w:p>
        </w:tc>
        <w:tc>
          <w:tcPr>
            <w:tcW w:w="7883" w:type="dxa"/>
            <w:shd w:val="clear" w:color="auto" w:fill="auto"/>
          </w:tcPr>
          <w:p w14:paraId="6D00E8C6" w14:textId="3B10C524" w:rsidR="00801096" w:rsidRPr="00587DBE" w:rsidRDefault="00801096" w:rsidP="00801096">
            <w:r w:rsidRPr="00587DBE">
              <w:t>Utilize portal environments, such as Sharepoint, to deliver digital resources in lieu of print.</w:t>
            </w:r>
          </w:p>
        </w:tc>
      </w:tr>
      <w:tr w:rsidR="00801096" w:rsidRPr="00587DBE" w14:paraId="7A21F397" w14:textId="77777777" w:rsidTr="000233D0">
        <w:tc>
          <w:tcPr>
            <w:tcW w:w="1693" w:type="dxa"/>
            <w:vMerge/>
            <w:shd w:val="clear" w:color="auto" w:fill="auto"/>
            <w:vAlign w:val="center"/>
          </w:tcPr>
          <w:p w14:paraId="24303B1B" w14:textId="6FECE88F" w:rsidR="00801096" w:rsidRPr="00587DBE" w:rsidRDefault="00801096" w:rsidP="000233D0">
            <w:pPr>
              <w:rPr>
                <w:b/>
                <w:bCs/>
              </w:rPr>
            </w:pPr>
          </w:p>
        </w:tc>
        <w:tc>
          <w:tcPr>
            <w:tcW w:w="7883" w:type="dxa"/>
            <w:shd w:val="clear" w:color="auto" w:fill="auto"/>
          </w:tcPr>
          <w:p w14:paraId="6958437D" w14:textId="39BA4233" w:rsidR="00801096" w:rsidRPr="00587DBE" w:rsidRDefault="00801096" w:rsidP="000233D0">
            <w:r w:rsidRPr="00587DBE">
              <w:t>Research and include high quality open education resources in Learning Village.</w:t>
            </w:r>
          </w:p>
        </w:tc>
      </w:tr>
      <w:tr w:rsidR="00801096" w:rsidRPr="00587DBE" w14:paraId="355F8CB9" w14:textId="77777777" w:rsidTr="000233D0">
        <w:tc>
          <w:tcPr>
            <w:tcW w:w="1693" w:type="dxa"/>
            <w:vMerge/>
            <w:shd w:val="clear" w:color="auto" w:fill="auto"/>
            <w:vAlign w:val="center"/>
          </w:tcPr>
          <w:p w14:paraId="038AD840" w14:textId="149BA6D5" w:rsidR="00801096" w:rsidRPr="00587DBE" w:rsidRDefault="00801096" w:rsidP="000233D0">
            <w:pPr>
              <w:rPr>
                <w:b/>
                <w:bCs/>
              </w:rPr>
            </w:pPr>
          </w:p>
        </w:tc>
        <w:tc>
          <w:tcPr>
            <w:tcW w:w="7883" w:type="dxa"/>
            <w:shd w:val="clear" w:color="auto" w:fill="auto"/>
          </w:tcPr>
          <w:p w14:paraId="0096D46A" w14:textId="00A1079F" w:rsidR="00801096" w:rsidRPr="00587DBE" w:rsidRDefault="00801096" w:rsidP="000233D0">
            <w:r w:rsidRPr="00587DBE">
              <w:t>Provide training on state resources such as NCWiseOwl, Thinkfinity, Intel, etc.</w:t>
            </w:r>
          </w:p>
        </w:tc>
      </w:tr>
      <w:tr w:rsidR="00801096" w:rsidRPr="00587DBE" w14:paraId="11D8FF61" w14:textId="77777777" w:rsidTr="000233D0">
        <w:tc>
          <w:tcPr>
            <w:tcW w:w="1693" w:type="dxa"/>
            <w:vMerge/>
            <w:shd w:val="clear" w:color="auto" w:fill="auto"/>
            <w:vAlign w:val="center"/>
          </w:tcPr>
          <w:p w14:paraId="2DA6611D" w14:textId="1D6D3BD3" w:rsidR="00801096" w:rsidRPr="00587DBE" w:rsidRDefault="00801096" w:rsidP="000233D0">
            <w:pPr>
              <w:rPr>
                <w:b/>
                <w:bCs/>
              </w:rPr>
            </w:pPr>
          </w:p>
        </w:tc>
        <w:tc>
          <w:tcPr>
            <w:tcW w:w="7883" w:type="dxa"/>
            <w:shd w:val="clear" w:color="auto" w:fill="auto"/>
          </w:tcPr>
          <w:p w14:paraId="0601E5C9" w14:textId="3596D424" w:rsidR="00801096" w:rsidRPr="00587DBE" w:rsidRDefault="00801096" w:rsidP="000233D0">
            <w:r w:rsidRPr="00587DBE">
              <w:t>Organize and access Common Core/Essential Standards training materials, curriculum guides, lessons and resources through Learning Village.</w:t>
            </w:r>
          </w:p>
        </w:tc>
      </w:tr>
      <w:tr w:rsidR="00801096" w:rsidRPr="00587DBE" w14:paraId="5A6D49ED" w14:textId="77777777" w:rsidTr="000233D0">
        <w:tc>
          <w:tcPr>
            <w:tcW w:w="1693" w:type="dxa"/>
            <w:vMerge/>
            <w:shd w:val="clear" w:color="auto" w:fill="auto"/>
            <w:vAlign w:val="center"/>
          </w:tcPr>
          <w:p w14:paraId="4CC9D7EC" w14:textId="1E5F28FC" w:rsidR="00801096" w:rsidRPr="00587DBE" w:rsidRDefault="00801096" w:rsidP="000233D0"/>
        </w:tc>
        <w:tc>
          <w:tcPr>
            <w:tcW w:w="7883" w:type="dxa"/>
            <w:shd w:val="clear" w:color="auto" w:fill="auto"/>
          </w:tcPr>
          <w:p w14:paraId="766D4E99" w14:textId="3FB8A5C2" w:rsidR="00801096" w:rsidRPr="00587DBE" w:rsidRDefault="00801096" w:rsidP="000233D0">
            <w:r w:rsidRPr="00587DBE">
              <w:t>Implement NCEdCloud Instructional Improvement System (IIS) to meet district needs.</w:t>
            </w:r>
          </w:p>
        </w:tc>
      </w:tr>
      <w:tr w:rsidR="004C3099" w:rsidRPr="00587DBE" w14:paraId="600AC672" w14:textId="77777777" w:rsidTr="000233D0">
        <w:tc>
          <w:tcPr>
            <w:tcW w:w="1693" w:type="dxa"/>
            <w:vMerge w:val="restart"/>
            <w:shd w:val="clear" w:color="auto" w:fill="auto"/>
            <w:vAlign w:val="center"/>
          </w:tcPr>
          <w:p w14:paraId="423FD142" w14:textId="65E4AAF8" w:rsidR="004C3099" w:rsidRPr="00587DBE" w:rsidRDefault="004C3099" w:rsidP="000233D0">
            <w:pPr>
              <w:rPr>
                <w:b/>
                <w:bCs/>
              </w:rPr>
            </w:pPr>
            <w:r>
              <w:rPr>
                <w:b/>
                <w:bCs/>
              </w:rPr>
              <w:lastRenderedPageBreak/>
              <w:t>A Statewide Model of Technology-Enabled Professional Development</w:t>
            </w:r>
          </w:p>
        </w:tc>
        <w:tc>
          <w:tcPr>
            <w:tcW w:w="7883" w:type="dxa"/>
            <w:shd w:val="clear" w:color="auto" w:fill="auto"/>
          </w:tcPr>
          <w:p w14:paraId="254B97C9" w14:textId="4DF95AC2" w:rsidR="004C3099" w:rsidRPr="00587DBE" w:rsidRDefault="004C3099" w:rsidP="000233D0">
            <w:r w:rsidRPr="004C3099">
              <w:t>Develop, implement and evaluate more online-learning and distance learning opportunities for staff and students.</w:t>
            </w:r>
          </w:p>
        </w:tc>
      </w:tr>
      <w:tr w:rsidR="004C3099" w:rsidRPr="00587DBE" w14:paraId="5A7273BF" w14:textId="77777777" w:rsidTr="000233D0">
        <w:tc>
          <w:tcPr>
            <w:tcW w:w="1693" w:type="dxa"/>
            <w:vMerge/>
            <w:shd w:val="clear" w:color="auto" w:fill="auto"/>
            <w:vAlign w:val="center"/>
          </w:tcPr>
          <w:p w14:paraId="5D55790F" w14:textId="77777777" w:rsidR="004C3099" w:rsidRPr="00587DBE" w:rsidRDefault="004C3099" w:rsidP="000233D0">
            <w:pPr>
              <w:rPr>
                <w:b/>
                <w:bCs/>
              </w:rPr>
            </w:pPr>
          </w:p>
        </w:tc>
        <w:tc>
          <w:tcPr>
            <w:tcW w:w="7883" w:type="dxa"/>
            <w:shd w:val="clear" w:color="auto" w:fill="auto"/>
          </w:tcPr>
          <w:p w14:paraId="33122717" w14:textId="735B0629" w:rsidR="004C3099" w:rsidRPr="004C3099" w:rsidRDefault="004C3099" w:rsidP="000233D0">
            <w:r w:rsidRPr="004C3099">
              <w:t>Continue training for all teachers on the Technological, Pedagogical, and Content Knowledge (TPACK) model for Professional Development and TPACK Lesson Activity Types.</w:t>
            </w:r>
          </w:p>
        </w:tc>
      </w:tr>
      <w:tr w:rsidR="004C3099" w:rsidRPr="00587DBE" w14:paraId="4038779E" w14:textId="77777777" w:rsidTr="000233D0">
        <w:tc>
          <w:tcPr>
            <w:tcW w:w="1693" w:type="dxa"/>
            <w:vMerge/>
            <w:shd w:val="clear" w:color="auto" w:fill="auto"/>
            <w:vAlign w:val="center"/>
          </w:tcPr>
          <w:p w14:paraId="4AC24A5C" w14:textId="77777777" w:rsidR="004C3099" w:rsidRPr="00587DBE" w:rsidRDefault="004C3099" w:rsidP="000233D0">
            <w:pPr>
              <w:rPr>
                <w:b/>
                <w:bCs/>
              </w:rPr>
            </w:pPr>
          </w:p>
        </w:tc>
        <w:tc>
          <w:tcPr>
            <w:tcW w:w="7883" w:type="dxa"/>
            <w:shd w:val="clear" w:color="auto" w:fill="auto"/>
          </w:tcPr>
          <w:p w14:paraId="1AAB7F1F" w14:textId="5B551323" w:rsidR="004C3099" w:rsidRPr="004C3099" w:rsidRDefault="004C3099" w:rsidP="000233D0">
            <w:r w:rsidRPr="004C3099">
              <w:t>Implement pedagogical and classroom culture professional development.</w:t>
            </w:r>
          </w:p>
        </w:tc>
      </w:tr>
      <w:tr w:rsidR="004C3099" w:rsidRPr="00587DBE" w14:paraId="25B7AF69" w14:textId="77777777" w:rsidTr="000233D0">
        <w:tc>
          <w:tcPr>
            <w:tcW w:w="1693" w:type="dxa"/>
            <w:vMerge/>
            <w:shd w:val="clear" w:color="auto" w:fill="auto"/>
            <w:vAlign w:val="center"/>
          </w:tcPr>
          <w:p w14:paraId="499C6535" w14:textId="77777777" w:rsidR="004C3099" w:rsidRPr="00587DBE" w:rsidRDefault="004C3099" w:rsidP="000233D0">
            <w:pPr>
              <w:rPr>
                <w:b/>
                <w:bCs/>
              </w:rPr>
            </w:pPr>
          </w:p>
        </w:tc>
        <w:tc>
          <w:tcPr>
            <w:tcW w:w="7883" w:type="dxa"/>
            <w:shd w:val="clear" w:color="auto" w:fill="auto"/>
          </w:tcPr>
          <w:p w14:paraId="0FE38024" w14:textId="54E7B437" w:rsidR="004C3099" w:rsidRPr="004C3099" w:rsidRDefault="004C3099" w:rsidP="000233D0">
            <w:r w:rsidRPr="004C3099">
              <w:t>Continue and enhance the professional development for administrators in the use of Classroom Walkthrough data.</w:t>
            </w:r>
          </w:p>
        </w:tc>
      </w:tr>
      <w:tr w:rsidR="004C3099" w:rsidRPr="00587DBE" w14:paraId="57E62570" w14:textId="77777777" w:rsidTr="000233D0">
        <w:tc>
          <w:tcPr>
            <w:tcW w:w="1693" w:type="dxa"/>
            <w:vMerge/>
            <w:shd w:val="clear" w:color="auto" w:fill="auto"/>
            <w:vAlign w:val="center"/>
          </w:tcPr>
          <w:p w14:paraId="0279A71E" w14:textId="77777777" w:rsidR="004C3099" w:rsidRPr="00587DBE" w:rsidRDefault="004C3099" w:rsidP="000233D0">
            <w:pPr>
              <w:rPr>
                <w:b/>
                <w:bCs/>
              </w:rPr>
            </w:pPr>
          </w:p>
        </w:tc>
        <w:tc>
          <w:tcPr>
            <w:tcW w:w="7883" w:type="dxa"/>
            <w:shd w:val="clear" w:color="auto" w:fill="auto"/>
          </w:tcPr>
          <w:p w14:paraId="100CD8CF" w14:textId="267E290A" w:rsidR="004C3099" w:rsidRPr="004C3099" w:rsidRDefault="004C3099" w:rsidP="000233D0">
            <w:r w:rsidRPr="004C3099">
              <w:t xml:space="preserve">Continue professional development for teachers, administrators and central office staff on Mobile Learning Communities and </w:t>
            </w:r>
            <w:r w:rsidR="001D5938">
              <w:t>Bring Your Own Technology</w:t>
            </w:r>
            <w:r w:rsidRPr="004C3099">
              <w:t>.</w:t>
            </w:r>
          </w:p>
        </w:tc>
      </w:tr>
      <w:tr w:rsidR="004C3099" w:rsidRPr="00587DBE" w14:paraId="0B6412F2" w14:textId="77777777" w:rsidTr="000233D0">
        <w:tc>
          <w:tcPr>
            <w:tcW w:w="1693" w:type="dxa"/>
            <w:vMerge/>
            <w:shd w:val="clear" w:color="auto" w:fill="auto"/>
            <w:vAlign w:val="center"/>
          </w:tcPr>
          <w:p w14:paraId="2334FE40" w14:textId="77777777" w:rsidR="004C3099" w:rsidRPr="00587DBE" w:rsidRDefault="004C3099" w:rsidP="000233D0">
            <w:pPr>
              <w:rPr>
                <w:b/>
                <w:bCs/>
              </w:rPr>
            </w:pPr>
          </w:p>
        </w:tc>
        <w:tc>
          <w:tcPr>
            <w:tcW w:w="7883" w:type="dxa"/>
            <w:shd w:val="clear" w:color="auto" w:fill="auto"/>
          </w:tcPr>
          <w:p w14:paraId="430AAB8D" w14:textId="455C7AA6" w:rsidR="004C3099" w:rsidRPr="004C3099" w:rsidRDefault="004C3099" w:rsidP="000233D0">
            <w:r w:rsidRPr="004C3099">
              <w:t>Continue school-specific/teacher-specific technology professional development for each school.</w:t>
            </w:r>
          </w:p>
        </w:tc>
      </w:tr>
      <w:tr w:rsidR="004C3099" w:rsidRPr="00587DBE" w14:paraId="031361B2" w14:textId="77777777" w:rsidTr="000233D0">
        <w:tc>
          <w:tcPr>
            <w:tcW w:w="1693" w:type="dxa"/>
            <w:vMerge/>
            <w:shd w:val="clear" w:color="auto" w:fill="auto"/>
            <w:vAlign w:val="center"/>
          </w:tcPr>
          <w:p w14:paraId="3B634523" w14:textId="77777777" w:rsidR="004C3099" w:rsidRPr="00587DBE" w:rsidRDefault="004C3099" w:rsidP="000233D0">
            <w:pPr>
              <w:rPr>
                <w:b/>
                <w:bCs/>
              </w:rPr>
            </w:pPr>
          </w:p>
        </w:tc>
        <w:tc>
          <w:tcPr>
            <w:tcW w:w="7883" w:type="dxa"/>
            <w:shd w:val="clear" w:color="auto" w:fill="auto"/>
          </w:tcPr>
          <w:p w14:paraId="6A601505" w14:textId="5A27F186" w:rsidR="004C3099" w:rsidRPr="004C3099" w:rsidRDefault="004C3099" w:rsidP="000233D0">
            <w:r w:rsidRPr="004C3099">
              <w:t>Continue the Technology+Leadership=Change (TLC) Program.</w:t>
            </w:r>
          </w:p>
        </w:tc>
      </w:tr>
      <w:tr w:rsidR="004C3099" w:rsidRPr="00587DBE" w14:paraId="3ABD30E6" w14:textId="77777777" w:rsidTr="000233D0">
        <w:tc>
          <w:tcPr>
            <w:tcW w:w="1693" w:type="dxa"/>
            <w:vMerge w:val="restart"/>
            <w:shd w:val="clear" w:color="auto" w:fill="auto"/>
            <w:vAlign w:val="center"/>
          </w:tcPr>
          <w:p w14:paraId="6363815F" w14:textId="5454B021" w:rsidR="004C3099" w:rsidRPr="00587DBE" w:rsidRDefault="004C3099" w:rsidP="000233D0">
            <w:pPr>
              <w:rPr>
                <w:b/>
                <w:bCs/>
              </w:rPr>
            </w:pPr>
            <w:r>
              <w:rPr>
                <w:b/>
                <w:bCs/>
              </w:rPr>
              <w:t>21</w:t>
            </w:r>
            <w:r w:rsidRPr="004C3099">
              <w:rPr>
                <w:b/>
                <w:bCs/>
                <w:vertAlign w:val="superscript"/>
              </w:rPr>
              <w:t>st</w:t>
            </w:r>
            <w:r>
              <w:rPr>
                <w:b/>
                <w:bCs/>
              </w:rPr>
              <w:t xml:space="preserve"> Century Leadership for All Schools and Districts</w:t>
            </w:r>
          </w:p>
        </w:tc>
        <w:tc>
          <w:tcPr>
            <w:tcW w:w="7883" w:type="dxa"/>
            <w:shd w:val="clear" w:color="auto" w:fill="auto"/>
          </w:tcPr>
          <w:p w14:paraId="7B67087A" w14:textId="20B76F3C" w:rsidR="004C3099" w:rsidRPr="004C3099" w:rsidRDefault="004C3099" w:rsidP="000233D0">
            <w:r w:rsidRPr="004C3099">
              <w:t>Continue the Technology+Leadership=Change (TLC) Program for Principals and implement an Assistant Principals Cohort.</w:t>
            </w:r>
          </w:p>
        </w:tc>
      </w:tr>
      <w:tr w:rsidR="004C3099" w:rsidRPr="00587DBE" w14:paraId="125DD5B1" w14:textId="77777777" w:rsidTr="000233D0">
        <w:tc>
          <w:tcPr>
            <w:tcW w:w="1693" w:type="dxa"/>
            <w:vMerge/>
            <w:shd w:val="clear" w:color="auto" w:fill="auto"/>
            <w:vAlign w:val="center"/>
          </w:tcPr>
          <w:p w14:paraId="04BF661C" w14:textId="77777777" w:rsidR="004C3099" w:rsidRPr="00587DBE" w:rsidRDefault="004C3099" w:rsidP="000233D0">
            <w:pPr>
              <w:rPr>
                <w:b/>
                <w:bCs/>
              </w:rPr>
            </w:pPr>
          </w:p>
        </w:tc>
        <w:tc>
          <w:tcPr>
            <w:tcW w:w="7883" w:type="dxa"/>
            <w:shd w:val="clear" w:color="auto" w:fill="auto"/>
          </w:tcPr>
          <w:p w14:paraId="3DBCE304" w14:textId="25E43F4E" w:rsidR="004C3099" w:rsidRPr="004C3099" w:rsidRDefault="004C3099" w:rsidP="000233D0">
            <w:r w:rsidRPr="004C3099">
              <w:t>Design and provide professional development (outside of TLC) for district and school leadership to create a sense of urgency for leading a digital reform effort.</w:t>
            </w:r>
          </w:p>
        </w:tc>
      </w:tr>
      <w:tr w:rsidR="004C3099" w:rsidRPr="00587DBE" w14:paraId="16128B31" w14:textId="77777777" w:rsidTr="000233D0">
        <w:tc>
          <w:tcPr>
            <w:tcW w:w="1693" w:type="dxa"/>
            <w:vMerge/>
            <w:shd w:val="clear" w:color="auto" w:fill="auto"/>
            <w:vAlign w:val="center"/>
          </w:tcPr>
          <w:p w14:paraId="0B086F19" w14:textId="77777777" w:rsidR="004C3099" w:rsidRPr="00587DBE" w:rsidRDefault="004C3099" w:rsidP="000233D0">
            <w:pPr>
              <w:rPr>
                <w:b/>
                <w:bCs/>
              </w:rPr>
            </w:pPr>
          </w:p>
        </w:tc>
        <w:tc>
          <w:tcPr>
            <w:tcW w:w="7883" w:type="dxa"/>
            <w:shd w:val="clear" w:color="auto" w:fill="auto"/>
          </w:tcPr>
          <w:p w14:paraId="5D9AC8B4" w14:textId="48EF76F1" w:rsidR="004C3099" w:rsidRPr="004C3099" w:rsidRDefault="004C3099" w:rsidP="000233D0">
            <w:r w:rsidRPr="004C3099">
              <w:t>Pilot blended learning environments in high schools using district resources.</w:t>
            </w:r>
          </w:p>
        </w:tc>
      </w:tr>
      <w:tr w:rsidR="004C3099" w:rsidRPr="00587DBE" w14:paraId="29723F78" w14:textId="77777777" w:rsidTr="000233D0">
        <w:tc>
          <w:tcPr>
            <w:tcW w:w="1693" w:type="dxa"/>
            <w:vMerge/>
            <w:shd w:val="clear" w:color="auto" w:fill="auto"/>
            <w:vAlign w:val="center"/>
          </w:tcPr>
          <w:p w14:paraId="49ABE1E8" w14:textId="77777777" w:rsidR="004C3099" w:rsidRPr="00587DBE" w:rsidRDefault="004C3099" w:rsidP="000233D0">
            <w:pPr>
              <w:rPr>
                <w:b/>
                <w:bCs/>
              </w:rPr>
            </w:pPr>
          </w:p>
        </w:tc>
        <w:tc>
          <w:tcPr>
            <w:tcW w:w="7883" w:type="dxa"/>
            <w:shd w:val="clear" w:color="auto" w:fill="auto"/>
          </w:tcPr>
          <w:p w14:paraId="62065EDD" w14:textId="5CF83C74" w:rsidR="004C3099" w:rsidRPr="004C3099" w:rsidRDefault="004C3099" w:rsidP="000233D0">
            <w:r w:rsidRPr="004C3099">
              <w:t>Provide access for schools to digital collaboration and communication resources.</w:t>
            </w:r>
          </w:p>
        </w:tc>
      </w:tr>
      <w:tr w:rsidR="004C3099" w:rsidRPr="00587DBE" w14:paraId="0179E1E7" w14:textId="77777777" w:rsidTr="000233D0">
        <w:tc>
          <w:tcPr>
            <w:tcW w:w="1693" w:type="dxa"/>
            <w:vMerge/>
            <w:shd w:val="clear" w:color="auto" w:fill="auto"/>
            <w:vAlign w:val="center"/>
          </w:tcPr>
          <w:p w14:paraId="786A67FE" w14:textId="77777777" w:rsidR="004C3099" w:rsidRPr="00587DBE" w:rsidRDefault="004C3099" w:rsidP="000233D0">
            <w:pPr>
              <w:rPr>
                <w:b/>
                <w:bCs/>
              </w:rPr>
            </w:pPr>
          </w:p>
        </w:tc>
        <w:tc>
          <w:tcPr>
            <w:tcW w:w="7883" w:type="dxa"/>
            <w:shd w:val="clear" w:color="auto" w:fill="auto"/>
          </w:tcPr>
          <w:p w14:paraId="25246D17" w14:textId="478CAACE" w:rsidR="004C3099" w:rsidRPr="004C3099" w:rsidRDefault="004C3099" w:rsidP="000233D0">
            <w:r w:rsidRPr="004C3099">
              <w:rPr>
                <w:rFonts w:eastAsiaTheme="minorHAnsi"/>
              </w:rPr>
              <w:t>Collaborate with WinstonNet and other local partners to provide more access to technology services in the community.</w:t>
            </w:r>
          </w:p>
        </w:tc>
      </w:tr>
      <w:tr w:rsidR="004C3099" w:rsidRPr="00587DBE" w14:paraId="7FE0E728" w14:textId="77777777" w:rsidTr="000233D0">
        <w:tc>
          <w:tcPr>
            <w:tcW w:w="1693" w:type="dxa"/>
            <w:vMerge/>
            <w:shd w:val="clear" w:color="auto" w:fill="auto"/>
            <w:vAlign w:val="center"/>
          </w:tcPr>
          <w:p w14:paraId="7F8A63C7" w14:textId="77777777" w:rsidR="004C3099" w:rsidRPr="00587DBE" w:rsidRDefault="004C3099" w:rsidP="000233D0">
            <w:pPr>
              <w:rPr>
                <w:b/>
                <w:bCs/>
              </w:rPr>
            </w:pPr>
          </w:p>
        </w:tc>
        <w:tc>
          <w:tcPr>
            <w:tcW w:w="7883" w:type="dxa"/>
            <w:shd w:val="clear" w:color="auto" w:fill="auto"/>
          </w:tcPr>
          <w:p w14:paraId="7B22C4B2" w14:textId="0E289FF1" w:rsidR="004C3099" w:rsidRPr="004C3099" w:rsidRDefault="004C3099" w:rsidP="000233D0">
            <w:r w:rsidRPr="004C3099">
              <w:t>Partner with local universities/ colleges to provide instructional and technical help with implementation of 21</w:t>
            </w:r>
            <w:r w:rsidRPr="004C3099">
              <w:rPr>
                <w:vertAlign w:val="superscript"/>
              </w:rPr>
              <w:t>st</w:t>
            </w:r>
            <w:r w:rsidRPr="004C3099">
              <w:t xml:space="preserve"> century learning environments.</w:t>
            </w:r>
          </w:p>
        </w:tc>
      </w:tr>
    </w:tbl>
    <w:p w14:paraId="186BE7BF" w14:textId="77777777" w:rsidR="00C41A2C" w:rsidRPr="00BF34E9" w:rsidRDefault="000233D0">
      <w:pPr>
        <w:rPr>
          <w:b/>
        </w:rPr>
      </w:pPr>
      <w:r w:rsidRPr="00587DBE">
        <w:rPr>
          <w:b/>
        </w:rPr>
        <w:br w:type="page"/>
      </w:r>
    </w:p>
    <w:p w14:paraId="7EA6462D" w14:textId="77777777" w:rsidR="00A420B6" w:rsidRPr="007D7CDD" w:rsidRDefault="00A420B6" w:rsidP="00A420B6">
      <w:pPr>
        <w:pStyle w:val="NormalWeb"/>
        <w:rPr>
          <w:b/>
          <w:sz w:val="28"/>
          <w:szCs w:val="28"/>
        </w:rPr>
      </w:pPr>
      <w:r w:rsidRPr="007D7CDD">
        <w:rPr>
          <w:b/>
          <w:sz w:val="28"/>
          <w:szCs w:val="28"/>
        </w:rPr>
        <w:lastRenderedPageBreak/>
        <w:t>Strategic Priority 1: A Statewide Shared Services Model</w:t>
      </w:r>
    </w:p>
    <w:p w14:paraId="4BDF2A9A" w14:textId="77777777" w:rsidR="00A420B6" w:rsidRPr="00BF34E9" w:rsidRDefault="00A420B6" w:rsidP="00A420B6">
      <w:pPr>
        <w:pStyle w:val="NormalWeb"/>
      </w:pPr>
      <w:r w:rsidRPr="00BF34E9">
        <w:rPr>
          <w:rStyle w:val="Strong"/>
          <w:i/>
          <w:iCs/>
        </w:rPr>
        <w:t>Essential Question</w:t>
      </w:r>
      <w:r w:rsidR="00A8031E" w:rsidRPr="00BF34E9">
        <w:rPr>
          <w:rStyle w:val="Strong"/>
          <w:i/>
          <w:iCs/>
        </w:rPr>
        <w:t xml:space="preserve">s for </w:t>
      </w:r>
      <w:r w:rsidR="00FC2225">
        <w:rPr>
          <w:b/>
        </w:rPr>
        <w:t>Winston-Salem/Forsyth County Schools</w:t>
      </w:r>
    </w:p>
    <w:p w14:paraId="4B723255" w14:textId="77777777" w:rsidR="00A420B6" w:rsidRPr="00BF34E9" w:rsidRDefault="00A8031E" w:rsidP="00A420B6">
      <w:pPr>
        <w:pStyle w:val="NormalWeb"/>
      </w:pPr>
      <w:r w:rsidRPr="00BF34E9">
        <w:rPr>
          <w:rStyle w:val="Strong"/>
        </w:rPr>
        <w:t>How will we</w:t>
      </w:r>
      <w:r w:rsidR="00A420B6" w:rsidRPr="00BF34E9">
        <w:rPr>
          <w:rStyle w:val="Strong"/>
        </w:rPr>
        <w:t xml:space="preserve"> leverage collaborative </w:t>
      </w:r>
      <w:r w:rsidR="008D338D" w:rsidRPr="00BF34E9">
        <w:rPr>
          <w:rStyle w:val="Strong"/>
        </w:rPr>
        <w:t>purchasing to pay substantially less for technology services and platforms</w:t>
      </w:r>
      <w:r w:rsidR="00A420B6" w:rsidRPr="00BF34E9">
        <w:rPr>
          <w:rStyle w:val="Strong"/>
        </w:rPr>
        <w:t xml:space="preserve">? </w:t>
      </w:r>
    </w:p>
    <w:p w14:paraId="7701BF4B" w14:textId="77777777" w:rsidR="008D338D" w:rsidRPr="00BF34E9" w:rsidRDefault="008D338D" w:rsidP="008D338D">
      <w:pPr>
        <w:pStyle w:val="NormalWeb"/>
        <w:rPr>
          <w:b/>
          <w:bCs/>
        </w:rPr>
      </w:pPr>
      <w:r w:rsidRPr="00BF34E9">
        <w:rPr>
          <w:b/>
          <w:bCs/>
        </w:rPr>
        <w:t xml:space="preserve">How can a Statewide Shared Services Model assist in shifting </w:t>
      </w:r>
      <w:r w:rsidR="00FE58B2" w:rsidRPr="00BF34E9">
        <w:rPr>
          <w:b/>
          <w:bCs/>
        </w:rPr>
        <w:t>primary</w:t>
      </w:r>
      <w:r w:rsidRPr="00BF34E9">
        <w:rPr>
          <w:b/>
          <w:bCs/>
        </w:rPr>
        <w:t xml:space="preserve"> support from infrastructure to instructional </w:t>
      </w:r>
      <w:r w:rsidR="00FE58B2" w:rsidRPr="00BF34E9">
        <w:rPr>
          <w:b/>
          <w:bCs/>
        </w:rPr>
        <w:t>needs</w:t>
      </w:r>
      <w:r w:rsidRPr="00BF34E9">
        <w:rPr>
          <w:b/>
          <w:bCs/>
        </w:rPr>
        <w:t>?</w:t>
      </w:r>
    </w:p>
    <w:p w14:paraId="191486FA" w14:textId="77777777" w:rsidR="008D338D" w:rsidRPr="00BF34E9" w:rsidRDefault="008D338D" w:rsidP="008D338D">
      <w:pPr>
        <w:pStyle w:val="NormalWeb"/>
        <w:rPr>
          <w:b/>
          <w:bCs/>
        </w:rPr>
      </w:pPr>
      <w:r w:rsidRPr="00BF34E9">
        <w:rPr>
          <w:b/>
          <w:bCs/>
        </w:rPr>
        <w:t>How can a Statewide Shared Services Model enable increased infrastructure and technology efficiency</w:t>
      </w:r>
      <w:r w:rsidR="00FE58B2" w:rsidRPr="00BF34E9">
        <w:rPr>
          <w:b/>
          <w:bCs/>
        </w:rPr>
        <w:t xml:space="preserve"> and </w:t>
      </w:r>
      <w:r w:rsidR="00177DC1" w:rsidRPr="00BF34E9">
        <w:rPr>
          <w:b/>
          <w:bCs/>
        </w:rPr>
        <w:t>sustainability</w:t>
      </w:r>
      <w:r w:rsidRPr="00BF34E9">
        <w:rPr>
          <w:b/>
          <w:bCs/>
        </w:rPr>
        <w:t>?</w:t>
      </w:r>
    </w:p>
    <w:p w14:paraId="438AD97F" w14:textId="77777777" w:rsidR="008D338D" w:rsidRPr="00BF34E9" w:rsidRDefault="008D338D" w:rsidP="008D338D">
      <w:pPr>
        <w:pStyle w:val="NormalWeb"/>
        <w:rPr>
          <w:b/>
          <w:bCs/>
        </w:rPr>
      </w:pPr>
      <w:r w:rsidRPr="00BF34E9">
        <w:rPr>
          <w:b/>
          <w:bCs/>
        </w:rPr>
        <w:t>How can a Statewide Shared Services Model provide higher service reliability?</w:t>
      </w:r>
    </w:p>
    <w:p w14:paraId="40C6AB36" w14:textId="58533138" w:rsidR="008D338D" w:rsidRPr="00BF34E9" w:rsidRDefault="008D338D" w:rsidP="008D338D">
      <w:pPr>
        <w:pStyle w:val="NormalWeb"/>
        <w:rPr>
          <w:b/>
          <w:bCs/>
        </w:rPr>
      </w:pPr>
      <w:r w:rsidRPr="00BF34E9">
        <w:rPr>
          <w:b/>
          <w:bCs/>
        </w:rPr>
        <w:t>How can a Statewide Shared Services Model facilitate</w:t>
      </w:r>
      <w:r w:rsidR="0049078D">
        <w:rPr>
          <w:b/>
          <w:bCs/>
        </w:rPr>
        <w:t xml:space="preserve"> </w:t>
      </w:r>
      <w:r w:rsidRPr="00BF34E9">
        <w:rPr>
          <w:b/>
          <w:bCs/>
        </w:rPr>
        <w:t>more strategic budgeting model</w:t>
      </w:r>
      <w:r w:rsidR="00FE58B2" w:rsidRPr="00BF34E9">
        <w:rPr>
          <w:b/>
          <w:bCs/>
        </w:rPr>
        <w:t>s</w:t>
      </w:r>
      <w:r w:rsidR="0049078D">
        <w:rPr>
          <w:b/>
          <w:bCs/>
        </w:rPr>
        <w:t xml:space="preserve"> </w:t>
      </w:r>
      <w:r w:rsidR="00D012CD" w:rsidRPr="00BF34E9">
        <w:rPr>
          <w:b/>
          <w:bCs/>
        </w:rPr>
        <w:t>for our</w:t>
      </w:r>
      <w:r w:rsidR="00A8031E" w:rsidRPr="00BF34E9">
        <w:rPr>
          <w:b/>
          <w:bCs/>
        </w:rPr>
        <w:t xml:space="preserve"> LEA/Charter School</w:t>
      </w:r>
      <w:r w:rsidRPr="00BF34E9">
        <w:rPr>
          <w:b/>
          <w:bCs/>
        </w:rPr>
        <w:t>?</w:t>
      </w:r>
    </w:p>
    <w:p w14:paraId="20A31ACC" w14:textId="77777777" w:rsidR="0079125B" w:rsidRPr="00BF34E9" w:rsidRDefault="0079125B" w:rsidP="0079125B">
      <w:pPr>
        <w:pStyle w:val="BodyText"/>
        <w:rPr>
          <w:sz w:val="24"/>
        </w:rPr>
      </w:pPr>
    </w:p>
    <w:p w14:paraId="2C47D855" w14:textId="77777777" w:rsidR="0079125B" w:rsidRPr="00BF34E9" w:rsidRDefault="0079125B" w:rsidP="0079125B">
      <w:pPr>
        <w:pStyle w:val="BodyText"/>
        <w:rPr>
          <w:b/>
          <w:i/>
          <w:sz w:val="24"/>
        </w:rPr>
      </w:pPr>
      <w:r w:rsidRPr="00BF34E9">
        <w:rPr>
          <w:b/>
          <w:i/>
          <w:sz w:val="24"/>
        </w:rPr>
        <w:t>Current Status</w:t>
      </w:r>
      <w:r w:rsidR="007F0FE8" w:rsidRPr="00BF34E9">
        <w:rPr>
          <w:b/>
          <w:i/>
          <w:sz w:val="24"/>
        </w:rPr>
        <w:t xml:space="preserve"> and Moving </w:t>
      </w:r>
      <w:r w:rsidR="00D012CD" w:rsidRPr="00BF34E9">
        <w:rPr>
          <w:b/>
          <w:i/>
          <w:sz w:val="24"/>
        </w:rPr>
        <w:t xml:space="preserve">Forward </w:t>
      </w:r>
      <w:r w:rsidRPr="00BF34E9">
        <w:rPr>
          <w:b/>
          <w:i/>
          <w:sz w:val="24"/>
        </w:rPr>
        <w:br/>
      </w:r>
    </w:p>
    <w:p w14:paraId="5B42EEA6" w14:textId="6CFF35ED" w:rsidR="00EF32C8" w:rsidRPr="0044623B" w:rsidRDefault="002A0F24" w:rsidP="00DD6C30">
      <w:r w:rsidRPr="0044623B">
        <w:t xml:space="preserve">Winston-Salem/Forsyth County Schools </w:t>
      </w:r>
      <w:r w:rsidR="0044623B" w:rsidRPr="0044623B">
        <w:t xml:space="preserve">continues to work towards streamlined process for lowering the costs of technology across the district. The Department of Technology works to find new, lower-cost hardware to replace aging systems and looks to update the current Classroom Solution with updated </w:t>
      </w:r>
      <w:r w:rsidR="0049078D" w:rsidRPr="0044623B">
        <w:t>hardware that</w:t>
      </w:r>
      <w:r w:rsidR="0044623B" w:rsidRPr="0044623B">
        <w:t xml:space="preserve"> comes at a lower cost, giving the district and schools the opportunity to do more with less. </w:t>
      </w:r>
    </w:p>
    <w:p w14:paraId="400E2E69" w14:textId="77777777" w:rsidR="001E675F" w:rsidRPr="0044623B" w:rsidRDefault="001E675F" w:rsidP="00DD6C30"/>
    <w:p w14:paraId="7B1748FC" w14:textId="77777777" w:rsidR="00795CEE" w:rsidRPr="0044623B" w:rsidRDefault="001E675F" w:rsidP="00DD6C30">
      <w:r w:rsidRPr="0044623B">
        <w:t>A collaborative effort between Finance, Purchasing and Technology has streamlined the process for acquisition of hardware and software. School purchases must be approved by Technology befo</w:t>
      </w:r>
      <w:r w:rsidR="009C3634" w:rsidRPr="0044623B">
        <w:t xml:space="preserve">re purchase so that support can be provided for resources. This process ensures that resources can be used instructionally without dealing with a multitude of technical issues. An additional cost savings for the schools was the implementation of a school-wide print management solution. Individually, schools were spending a large amount of funds on </w:t>
      </w:r>
      <w:r w:rsidR="00E8364E" w:rsidRPr="0044623B">
        <w:t>toner</w:t>
      </w:r>
      <w:r w:rsidR="009C3634" w:rsidRPr="0044623B">
        <w:t>, parts, and non-networked printers. Collectively, this district-wide solution has shown savings on components and service/support.</w:t>
      </w:r>
    </w:p>
    <w:p w14:paraId="4757D964" w14:textId="77777777" w:rsidR="009C3634" w:rsidRPr="0044623B" w:rsidRDefault="009C3634" w:rsidP="00DD6C30"/>
    <w:p w14:paraId="103BB643" w14:textId="5237301E" w:rsidR="009C3634" w:rsidRPr="00BF34E9" w:rsidRDefault="009C3634" w:rsidP="00DD6C30">
      <w:r w:rsidRPr="0044623B">
        <w:t>As part of the Race to the Top i</w:t>
      </w:r>
      <w:r w:rsidR="0044623B" w:rsidRPr="0044623B">
        <w:t>nitiative, all schools have</w:t>
      </w:r>
      <w:r w:rsidRPr="0044623B">
        <w:t xml:space="preserve"> wireless connectivity</w:t>
      </w:r>
      <w:r w:rsidR="001801A0">
        <w:t xml:space="preserve"> by</w:t>
      </w:r>
      <w:r w:rsidRPr="0044623B">
        <w:t xml:space="preserve"> the end of the 2012 school year. </w:t>
      </w:r>
      <w:r w:rsidR="0044623B" w:rsidRPr="0044623B">
        <w:t>Now that</w:t>
      </w:r>
      <w:r w:rsidRPr="0044623B">
        <w:t xml:space="preserve"> the project is complete, the </w:t>
      </w:r>
      <w:r w:rsidR="00B72588">
        <w:t xml:space="preserve">Department of Technology </w:t>
      </w:r>
      <w:r w:rsidR="0044623B" w:rsidRPr="0044623B">
        <w:t>can move</w:t>
      </w:r>
      <w:r w:rsidRPr="0044623B">
        <w:t xml:space="preserve"> to provide a </w:t>
      </w:r>
      <w:r w:rsidR="00E8364E" w:rsidRPr="0044623B">
        <w:t>managed</w:t>
      </w:r>
      <w:r w:rsidRPr="0044623B">
        <w:t xml:space="preserve"> secure </w:t>
      </w:r>
      <w:r w:rsidR="00E8364E" w:rsidRPr="0044623B">
        <w:t xml:space="preserve">wireless </w:t>
      </w:r>
      <w:r w:rsidRPr="0044623B">
        <w:t xml:space="preserve">network for student and staff use. This will also provide the needed infrastructure for the implementation of mobile devices and Bring Your Own Technology (BYOT) which will allow for learning environments that are more student-centered and </w:t>
      </w:r>
      <w:r w:rsidR="00B60C0F" w:rsidRPr="0044623B">
        <w:t>future ready.</w:t>
      </w:r>
    </w:p>
    <w:p w14:paraId="7CC19318" w14:textId="77777777" w:rsidR="0044623B" w:rsidRDefault="0044623B" w:rsidP="00E74D8A"/>
    <w:p w14:paraId="02C9EC69" w14:textId="2ED9C070" w:rsidR="0044623B" w:rsidRDefault="0044623B" w:rsidP="00E74D8A">
      <w:r>
        <w:t xml:space="preserve">Moving forward the WS/FCS Department of Technology will continue to examine the latest technology trends to ensure students and staff have access to the best hardware, software and services our dollars can buy. We will constantly evaluate our current systems, infrastructure and purchases in an effort to make the best decisions for teaching, learning and working in the district. </w:t>
      </w:r>
    </w:p>
    <w:p w14:paraId="1BBB802F" w14:textId="77777777" w:rsidR="0044623B" w:rsidRPr="00BF34E9" w:rsidRDefault="0044623B" w:rsidP="00E74D8A">
      <w:pPr>
        <w:sectPr w:rsidR="0044623B" w:rsidRPr="00BF34E9" w:rsidSect="00A2432B">
          <w:footerReference w:type="even" r:id="rId8"/>
          <w:footerReference w:type="default" r:id="rId9"/>
          <w:pgSz w:w="12240" w:h="15840" w:code="1"/>
          <w:pgMar w:top="1440" w:right="1440" w:bottom="720" w:left="1440" w:header="720" w:footer="720" w:gutter="0"/>
          <w:cols w:space="720"/>
          <w:titlePg/>
          <w:docGrid w:linePitch="360"/>
        </w:sectPr>
      </w:pPr>
    </w:p>
    <w:tbl>
      <w:tblPr>
        <w:tblW w:w="14328" w:type="dxa"/>
        <w:tblBorders>
          <w:top w:val="single" w:sz="8" w:space="0" w:color="4F81BD"/>
          <w:bottom w:val="single" w:sz="8" w:space="0" w:color="4F81BD"/>
        </w:tblBorders>
        <w:tblLook w:val="0420" w:firstRow="1" w:lastRow="0" w:firstColumn="0" w:lastColumn="0" w:noHBand="0" w:noVBand="1"/>
      </w:tblPr>
      <w:tblGrid>
        <w:gridCol w:w="288"/>
        <w:gridCol w:w="14040"/>
      </w:tblGrid>
      <w:tr w:rsidR="00873AD9" w:rsidRPr="00666A38" w14:paraId="3AC5DC6A" w14:textId="77777777" w:rsidTr="00666A38">
        <w:tc>
          <w:tcPr>
            <w:tcW w:w="14328" w:type="dxa"/>
            <w:gridSpan w:val="2"/>
            <w:tcBorders>
              <w:top w:val="single" w:sz="8" w:space="0" w:color="4F81BD"/>
              <w:left w:val="nil"/>
              <w:bottom w:val="single" w:sz="8" w:space="0" w:color="4F81BD"/>
              <w:right w:val="nil"/>
            </w:tcBorders>
          </w:tcPr>
          <w:p w14:paraId="6ED6E873" w14:textId="77777777" w:rsidR="00873AD9" w:rsidRPr="00666A38" w:rsidRDefault="00873AD9" w:rsidP="00666A38">
            <w:pPr>
              <w:ind w:right="522"/>
              <w:rPr>
                <w:b/>
                <w:bCs/>
                <w:color w:val="365F91"/>
              </w:rPr>
            </w:pPr>
            <w:r w:rsidRPr="00666A38">
              <w:rPr>
                <w:b/>
                <w:bCs/>
                <w:color w:val="365F91"/>
              </w:rPr>
              <w:lastRenderedPageBreak/>
              <w:t xml:space="preserve">Alignment to Other Plans and Initiatives:  </w:t>
            </w:r>
            <w:r w:rsidR="00795CEE" w:rsidRPr="00666A38">
              <w:rPr>
                <w:b/>
                <w:bCs/>
                <w:color w:val="365F91"/>
              </w:rPr>
              <w:br/>
            </w:r>
            <w:r w:rsidRPr="00666A38">
              <w:rPr>
                <w:b/>
                <w:bCs/>
                <w:color w:val="365F91"/>
              </w:rPr>
              <w:t>Strategic Priority 1: A Statewide Shared Services Model</w:t>
            </w:r>
          </w:p>
          <w:p w14:paraId="45A08973" w14:textId="77777777" w:rsidR="00DD6C30" w:rsidRPr="00666A38" w:rsidRDefault="00FC2225" w:rsidP="00666A38">
            <w:pPr>
              <w:ind w:right="522"/>
              <w:rPr>
                <w:b/>
                <w:bCs/>
                <w:color w:val="365F91"/>
              </w:rPr>
            </w:pPr>
            <w:r>
              <w:rPr>
                <w:b/>
              </w:rPr>
              <w:t xml:space="preserve">Winston-Salem/Forsyth County Schools </w:t>
            </w:r>
            <w:r w:rsidR="00683ABF" w:rsidRPr="00666A38">
              <w:rPr>
                <w:b/>
                <w:bCs/>
                <w:color w:val="365F91"/>
              </w:rPr>
              <w:t>will</w:t>
            </w:r>
            <w:r w:rsidR="00DD6C30" w:rsidRPr="00666A38">
              <w:rPr>
                <w:b/>
                <w:bCs/>
                <w:color w:val="365F91"/>
              </w:rPr>
              <w:t xml:space="preserve"> utilize</w:t>
            </w:r>
            <w:r w:rsidR="00722A0B">
              <w:rPr>
                <w:b/>
                <w:bCs/>
                <w:color w:val="365F91"/>
              </w:rPr>
              <w:t xml:space="preserve"> </w:t>
            </w:r>
            <w:r w:rsidR="00251C37" w:rsidRPr="00666A38">
              <w:rPr>
                <w:b/>
                <w:bCs/>
                <w:color w:val="365F91"/>
              </w:rPr>
              <w:t xml:space="preserve">and </w:t>
            </w:r>
            <w:r w:rsidR="00251C37">
              <w:rPr>
                <w:b/>
                <w:bCs/>
                <w:color w:val="365F91"/>
              </w:rPr>
              <w:t>align</w:t>
            </w:r>
            <w:r w:rsidR="00E6745D">
              <w:rPr>
                <w:b/>
                <w:bCs/>
                <w:color w:val="365F91"/>
              </w:rPr>
              <w:t xml:space="preserve"> with the following key initiatives/plans </w:t>
            </w:r>
            <w:r w:rsidR="00E74D8A" w:rsidRPr="00666A38">
              <w:rPr>
                <w:b/>
                <w:bCs/>
                <w:color w:val="365F91"/>
              </w:rPr>
              <w:t>to reach for the vision and complete the strategic priorities of our plan</w:t>
            </w:r>
            <w:r w:rsidR="00722A0B">
              <w:rPr>
                <w:b/>
                <w:bCs/>
                <w:color w:val="365F91"/>
              </w:rPr>
              <w:t>.</w:t>
            </w:r>
          </w:p>
        </w:tc>
      </w:tr>
      <w:tr w:rsidR="00873AD9" w:rsidRPr="00666A38" w14:paraId="160FC64F" w14:textId="77777777" w:rsidTr="00666A38">
        <w:tc>
          <w:tcPr>
            <w:tcW w:w="14328" w:type="dxa"/>
            <w:gridSpan w:val="2"/>
            <w:tcBorders>
              <w:left w:val="nil"/>
              <w:right w:val="nil"/>
            </w:tcBorders>
            <w:shd w:val="clear" w:color="auto" w:fill="D3DFEE"/>
          </w:tcPr>
          <w:p w14:paraId="53A5ADF7" w14:textId="77777777" w:rsidR="00873AD9" w:rsidRPr="00666A38" w:rsidRDefault="00873AD9" w:rsidP="0047491D">
            <w:pPr>
              <w:rPr>
                <w:b/>
                <w:bCs/>
                <w:color w:val="365F91"/>
              </w:rPr>
            </w:pPr>
            <w:r w:rsidRPr="00666A38">
              <w:rPr>
                <w:b/>
                <w:bCs/>
                <w:color w:val="365F91"/>
              </w:rPr>
              <w:t>ACRE</w:t>
            </w:r>
          </w:p>
        </w:tc>
      </w:tr>
      <w:tr w:rsidR="00873AD9" w:rsidRPr="00666A38" w14:paraId="120DA71C" w14:textId="77777777" w:rsidTr="00666A38">
        <w:tc>
          <w:tcPr>
            <w:tcW w:w="288" w:type="dxa"/>
          </w:tcPr>
          <w:p w14:paraId="7637758D" w14:textId="77777777" w:rsidR="00873AD9" w:rsidRPr="00666A38" w:rsidRDefault="00873AD9" w:rsidP="0047491D">
            <w:pPr>
              <w:rPr>
                <w:b/>
                <w:bCs/>
                <w:color w:val="365F91"/>
              </w:rPr>
            </w:pPr>
          </w:p>
        </w:tc>
        <w:tc>
          <w:tcPr>
            <w:tcW w:w="14040" w:type="dxa"/>
          </w:tcPr>
          <w:p w14:paraId="48A58C8C" w14:textId="77777777" w:rsidR="00873AD9" w:rsidRPr="00477FCE" w:rsidRDefault="00477FCE" w:rsidP="00477FCE">
            <w:pPr>
              <w:autoSpaceDE w:val="0"/>
              <w:autoSpaceDN w:val="0"/>
              <w:adjustRightInd w:val="0"/>
              <w:rPr>
                <w:color w:val="365F91"/>
                <w:sz w:val="20"/>
                <w:szCs w:val="20"/>
                <w:highlight w:val="yellow"/>
              </w:rPr>
            </w:pPr>
            <w:r w:rsidRPr="00477FCE">
              <w:rPr>
                <w:bCs/>
                <w:sz w:val="20"/>
                <w:szCs w:val="20"/>
              </w:rPr>
              <w:t>Update the analysis of the technology infrastructure needed to support a 21</w:t>
            </w:r>
            <w:r w:rsidRPr="00477FCE">
              <w:rPr>
                <w:bCs/>
                <w:sz w:val="20"/>
                <w:szCs w:val="20"/>
                <w:vertAlign w:val="superscript"/>
              </w:rPr>
              <w:t>st</w:t>
            </w:r>
            <w:r w:rsidRPr="00477FCE">
              <w:rPr>
                <w:bCs/>
                <w:sz w:val="20"/>
                <w:szCs w:val="20"/>
              </w:rPr>
              <w:t xml:space="preserve"> century curriculum and assessment system and to move additional testing to appropriate technology formats.</w:t>
            </w:r>
          </w:p>
        </w:tc>
      </w:tr>
      <w:tr w:rsidR="00873AD9" w:rsidRPr="00666A38" w14:paraId="4F607E69" w14:textId="77777777" w:rsidTr="00666A38">
        <w:tc>
          <w:tcPr>
            <w:tcW w:w="14328" w:type="dxa"/>
            <w:gridSpan w:val="2"/>
            <w:tcBorders>
              <w:left w:val="nil"/>
              <w:right w:val="nil"/>
            </w:tcBorders>
            <w:shd w:val="clear" w:color="auto" w:fill="D3DFEE"/>
          </w:tcPr>
          <w:p w14:paraId="30D0A541" w14:textId="77777777" w:rsidR="00873AD9" w:rsidRPr="00666A38" w:rsidRDefault="00873AD9" w:rsidP="0047491D">
            <w:pPr>
              <w:rPr>
                <w:b/>
                <w:bCs/>
                <w:color w:val="365F91"/>
              </w:rPr>
            </w:pPr>
            <w:r w:rsidRPr="00666A38">
              <w:rPr>
                <w:b/>
                <w:bCs/>
                <w:color w:val="365F91"/>
              </w:rPr>
              <w:t>Career and College Ready, Set, Go!</w:t>
            </w:r>
          </w:p>
        </w:tc>
      </w:tr>
      <w:tr w:rsidR="00873AD9" w:rsidRPr="00666A38" w14:paraId="190BF0FD" w14:textId="77777777" w:rsidTr="00666A38">
        <w:tc>
          <w:tcPr>
            <w:tcW w:w="288" w:type="dxa"/>
          </w:tcPr>
          <w:p w14:paraId="43DE6D24" w14:textId="77777777" w:rsidR="00873AD9" w:rsidRPr="00666A38" w:rsidRDefault="00873AD9" w:rsidP="00666A38">
            <w:pPr>
              <w:jc w:val="center"/>
              <w:rPr>
                <w:b/>
                <w:bCs/>
                <w:color w:val="365F91"/>
              </w:rPr>
            </w:pPr>
          </w:p>
        </w:tc>
        <w:tc>
          <w:tcPr>
            <w:tcW w:w="14040" w:type="dxa"/>
          </w:tcPr>
          <w:p w14:paraId="470DE69A" w14:textId="77777777" w:rsidR="00477FCE" w:rsidRPr="00FC3DC9" w:rsidRDefault="00477FCE" w:rsidP="00FC3DC9">
            <w:pPr>
              <w:rPr>
                <w:sz w:val="20"/>
                <w:szCs w:val="20"/>
              </w:rPr>
            </w:pPr>
            <w:r w:rsidRPr="00FC3DC9">
              <w:rPr>
                <w:sz w:val="20"/>
                <w:szCs w:val="20"/>
              </w:rPr>
              <w:t>Technology to enhance all reform areas</w:t>
            </w:r>
          </w:p>
          <w:p w14:paraId="7B548AB1" w14:textId="77777777" w:rsidR="00477FCE" w:rsidRPr="00FC3DC9" w:rsidRDefault="00477FCE" w:rsidP="00FC3DC9">
            <w:pPr>
              <w:rPr>
                <w:sz w:val="20"/>
                <w:szCs w:val="20"/>
              </w:rPr>
            </w:pPr>
            <w:r w:rsidRPr="00FC3DC9">
              <w:rPr>
                <w:sz w:val="20"/>
                <w:szCs w:val="20"/>
              </w:rPr>
              <w:t>Building upon technology-enabled education initiatives</w:t>
            </w:r>
          </w:p>
          <w:p w14:paraId="7559A5F4" w14:textId="77777777" w:rsidR="00477FCE" w:rsidRPr="00FC3DC9" w:rsidRDefault="00477FCE" w:rsidP="00FC3DC9">
            <w:pPr>
              <w:rPr>
                <w:sz w:val="20"/>
                <w:szCs w:val="20"/>
              </w:rPr>
            </w:pPr>
            <w:r w:rsidRPr="00FC3DC9">
              <w:rPr>
                <w:sz w:val="20"/>
                <w:szCs w:val="20"/>
              </w:rPr>
              <w:t>NC Education Cloud</w:t>
            </w:r>
          </w:p>
          <w:p w14:paraId="0B407303" w14:textId="77777777" w:rsidR="00477FCE" w:rsidRPr="00FC3DC9" w:rsidRDefault="00477FCE" w:rsidP="00FC3DC9">
            <w:pPr>
              <w:rPr>
                <w:sz w:val="20"/>
                <w:szCs w:val="20"/>
              </w:rPr>
            </w:pPr>
            <w:r w:rsidRPr="00FC3DC9">
              <w:rPr>
                <w:sz w:val="20"/>
                <w:szCs w:val="20"/>
              </w:rPr>
              <w:t>Next generation technology infrastructure</w:t>
            </w:r>
          </w:p>
          <w:p w14:paraId="4288E6D2" w14:textId="77777777" w:rsidR="00873AD9" w:rsidRPr="00477FCE" w:rsidRDefault="00477FCE" w:rsidP="00FC3DC9">
            <w:r w:rsidRPr="00FC3DC9">
              <w:rPr>
                <w:sz w:val="20"/>
                <w:szCs w:val="20"/>
              </w:rPr>
              <w:t>Service delivery platform for content, services and applications</w:t>
            </w:r>
          </w:p>
        </w:tc>
      </w:tr>
      <w:tr w:rsidR="00873AD9" w:rsidRPr="00666A38" w14:paraId="0E21F530" w14:textId="77777777" w:rsidTr="00666A38">
        <w:tc>
          <w:tcPr>
            <w:tcW w:w="14328" w:type="dxa"/>
            <w:gridSpan w:val="2"/>
            <w:tcBorders>
              <w:left w:val="nil"/>
              <w:right w:val="nil"/>
            </w:tcBorders>
            <w:shd w:val="clear" w:color="auto" w:fill="D3DFEE"/>
          </w:tcPr>
          <w:p w14:paraId="7A28E68F" w14:textId="77777777" w:rsidR="00873AD9" w:rsidRPr="00666A38" w:rsidRDefault="00873AD9" w:rsidP="0047491D">
            <w:pPr>
              <w:rPr>
                <w:b/>
                <w:bCs/>
                <w:color w:val="365F91"/>
              </w:rPr>
            </w:pPr>
            <w:r w:rsidRPr="00666A38">
              <w:rPr>
                <w:b/>
                <w:bCs/>
                <w:color w:val="365F91"/>
              </w:rPr>
              <w:t>Race to the Top Local and State Scopes of Work</w:t>
            </w:r>
          </w:p>
        </w:tc>
      </w:tr>
      <w:tr w:rsidR="00873AD9" w:rsidRPr="00666A38" w14:paraId="188A0F81" w14:textId="77777777" w:rsidTr="00666A38">
        <w:tc>
          <w:tcPr>
            <w:tcW w:w="288" w:type="dxa"/>
          </w:tcPr>
          <w:p w14:paraId="47C7E204" w14:textId="77777777" w:rsidR="00873AD9" w:rsidRPr="00666A38" w:rsidRDefault="00873AD9" w:rsidP="0047491D">
            <w:pPr>
              <w:rPr>
                <w:b/>
                <w:bCs/>
                <w:color w:val="365F91"/>
              </w:rPr>
            </w:pPr>
          </w:p>
        </w:tc>
        <w:tc>
          <w:tcPr>
            <w:tcW w:w="14040" w:type="dxa"/>
          </w:tcPr>
          <w:p w14:paraId="5A369A67" w14:textId="77777777" w:rsidR="00477FCE" w:rsidRPr="00477FCE" w:rsidRDefault="00477FCE" w:rsidP="00477FCE">
            <w:pPr>
              <w:autoSpaceDE w:val="0"/>
              <w:autoSpaceDN w:val="0"/>
              <w:adjustRightInd w:val="0"/>
              <w:rPr>
                <w:sz w:val="20"/>
                <w:szCs w:val="20"/>
              </w:rPr>
            </w:pPr>
            <w:r w:rsidRPr="00477FCE">
              <w:rPr>
                <w:b/>
                <w:bCs/>
                <w:sz w:val="20"/>
                <w:szCs w:val="20"/>
              </w:rPr>
              <w:t>Objective (A)(2) 1.1</w:t>
            </w:r>
            <w:r w:rsidRPr="00477FCE">
              <w:rPr>
                <w:sz w:val="20"/>
                <w:szCs w:val="20"/>
              </w:rPr>
              <w:t>: Incorporate the state infrastructure blueprint into technology plans.</w:t>
            </w:r>
          </w:p>
          <w:p w14:paraId="7BCE5148" w14:textId="77777777" w:rsidR="00477FCE" w:rsidRPr="00477FCE" w:rsidRDefault="00477FCE" w:rsidP="00477FCE">
            <w:pPr>
              <w:autoSpaceDE w:val="0"/>
              <w:autoSpaceDN w:val="0"/>
              <w:adjustRightInd w:val="0"/>
              <w:rPr>
                <w:sz w:val="20"/>
                <w:szCs w:val="20"/>
              </w:rPr>
            </w:pPr>
            <w:r w:rsidRPr="00477FCE">
              <w:rPr>
                <w:b/>
                <w:bCs/>
                <w:sz w:val="20"/>
                <w:szCs w:val="20"/>
              </w:rPr>
              <w:t xml:space="preserve">Objective (A)(2) 2.1: </w:t>
            </w:r>
            <w:r w:rsidRPr="00477FCE">
              <w:rPr>
                <w:sz w:val="20"/>
                <w:szCs w:val="20"/>
              </w:rPr>
              <w:t>Implement the infrastructure blueprint.</w:t>
            </w:r>
          </w:p>
          <w:p w14:paraId="35113EA1" w14:textId="77777777" w:rsidR="00477FCE" w:rsidRPr="00477FCE" w:rsidRDefault="00477FCE" w:rsidP="00477FCE">
            <w:pPr>
              <w:autoSpaceDE w:val="0"/>
              <w:autoSpaceDN w:val="0"/>
              <w:adjustRightInd w:val="0"/>
              <w:rPr>
                <w:sz w:val="20"/>
                <w:szCs w:val="20"/>
              </w:rPr>
            </w:pPr>
            <w:r w:rsidRPr="00477FCE">
              <w:rPr>
                <w:b/>
                <w:bCs/>
                <w:sz w:val="20"/>
                <w:szCs w:val="20"/>
              </w:rPr>
              <w:t xml:space="preserve">Objective (A)(2) 3.1: </w:t>
            </w:r>
            <w:r w:rsidRPr="00477FCE">
              <w:rPr>
                <w:sz w:val="20"/>
                <w:szCs w:val="20"/>
              </w:rPr>
              <w:t>Provide and support student, teacher, administrator access to a Learner ManagementSystem, Learning Object Repository, and web collaboration tools at each school.</w:t>
            </w:r>
          </w:p>
          <w:p w14:paraId="719C698C" w14:textId="77777777" w:rsidR="00873AD9" w:rsidRPr="00666A38" w:rsidRDefault="00477FCE" w:rsidP="00477FCE">
            <w:pPr>
              <w:autoSpaceDE w:val="0"/>
              <w:autoSpaceDN w:val="0"/>
              <w:adjustRightInd w:val="0"/>
              <w:rPr>
                <w:b/>
                <w:bCs/>
                <w:color w:val="365F91"/>
              </w:rPr>
            </w:pPr>
            <w:r w:rsidRPr="00477FCE">
              <w:rPr>
                <w:b/>
                <w:bCs/>
                <w:sz w:val="20"/>
                <w:szCs w:val="20"/>
              </w:rPr>
              <w:t>Objective D(5) 1.1</w:t>
            </w:r>
            <w:r w:rsidRPr="00477FCE">
              <w:rPr>
                <w:sz w:val="20"/>
                <w:szCs w:val="20"/>
              </w:rPr>
              <w:t>: Provide access to effective, high-quality, job-embedded, data-informed professional</w:t>
            </w:r>
            <w:r w:rsidR="00722A0B">
              <w:rPr>
                <w:sz w:val="20"/>
                <w:szCs w:val="20"/>
              </w:rPr>
              <w:t xml:space="preserve"> </w:t>
            </w:r>
            <w:r w:rsidRPr="00477FCE">
              <w:rPr>
                <w:sz w:val="20"/>
                <w:szCs w:val="20"/>
              </w:rPr>
              <w:t>development and support for educators with objectives aligned to the Race to the Top Initiatives.</w:t>
            </w:r>
          </w:p>
        </w:tc>
      </w:tr>
      <w:tr w:rsidR="00DD6C30" w:rsidRPr="00666A38" w14:paraId="1D1FDF58" w14:textId="77777777" w:rsidTr="00666A38">
        <w:tc>
          <w:tcPr>
            <w:tcW w:w="14328" w:type="dxa"/>
            <w:gridSpan w:val="2"/>
            <w:tcBorders>
              <w:left w:val="nil"/>
              <w:right w:val="nil"/>
            </w:tcBorders>
            <w:shd w:val="clear" w:color="auto" w:fill="D3DFEE"/>
          </w:tcPr>
          <w:p w14:paraId="03819438" w14:textId="77777777" w:rsidR="00DD6C30" w:rsidRPr="00666A38" w:rsidRDefault="00FC3DC9" w:rsidP="00996542">
            <w:pPr>
              <w:rPr>
                <w:b/>
                <w:bCs/>
                <w:color w:val="365F91"/>
              </w:rPr>
            </w:pPr>
            <w:r>
              <w:rPr>
                <w:b/>
                <w:bCs/>
                <w:color w:val="365F91"/>
              </w:rPr>
              <w:t>WSFCS District Strategic Plan</w:t>
            </w:r>
          </w:p>
        </w:tc>
      </w:tr>
      <w:tr w:rsidR="00DD6C30" w:rsidRPr="00FC3DC9" w14:paraId="6CA1503B" w14:textId="77777777" w:rsidTr="00666A38">
        <w:tc>
          <w:tcPr>
            <w:tcW w:w="288" w:type="dxa"/>
          </w:tcPr>
          <w:p w14:paraId="6AC7F2E1" w14:textId="77777777" w:rsidR="00DD6C30" w:rsidRPr="00FC3DC9" w:rsidRDefault="00DD6C30" w:rsidP="00996542">
            <w:pPr>
              <w:rPr>
                <w:b/>
                <w:bCs/>
                <w:color w:val="365F91"/>
                <w:sz w:val="20"/>
                <w:szCs w:val="20"/>
              </w:rPr>
            </w:pPr>
          </w:p>
        </w:tc>
        <w:tc>
          <w:tcPr>
            <w:tcW w:w="14040" w:type="dxa"/>
          </w:tcPr>
          <w:p w14:paraId="13BD9F9F" w14:textId="77777777" w:rsidR="00DD6C30" w:rsidRPr="00FC3DC9" w:rsidRDefault="002071F9" w:rsidP="00FC3DC9">
            <w:pPr>
              <w:autoSpaceDE w:val="0"/>
              <w:autoSpaceDN w:val="0"/>
              <w:adjustRightInd w:val="0"/>
              <w:rPr>
                <w:b/>
                <w:bCs/>
                <w:color w:val="365F91"/>
                <w:sz w:val="20"/>
                <w:szCs w:val="20"/>
              </w:rPr>
            </w:pPr>
            <w:r>
              <w:rPr>
                <w:sz w:val="20"/>
                <w:szCs w:val="20"/>
              </w:rPr>
              <w:t>3.1 21</w:t>
            </w:r>
            <w:r w:rsidRPr="002071F9">
              <w:rPr>
                <w:sz w:val="20"/>
                <w:szCs w:val="20"/>
                <w:vertAlign w:val="superscript"/>
              </w:rPr>
              <w:t>st</w:t>
            </w:r>
            <w:r>
              <w:rPr>
                <w:sz w:val="20"/>
                <w:szCs w:val="20"/>
              </w:rPr>
              <w:t xml:space="preserve"> Century Systems-Increase the support of technology in schools.</w:t>
            </w:r>
          </w:p>
        </w:tc>
      </w:tr>
      <w:tr w:rsidR="00BA2A39" w:rsidRPr="00FC3DC9" w14:paraId="3ECAF72C" w14:textId="77777777" w:rsidTr="00BA2A39">
        <w:tc>
          <w:tcPr>
            <w:tcW w:w="14328" w:type="dxa"/>
            <w:gridSpan w:val="2"/>
            <w:shd w:val="clear" w:color="auto" w:fill="DBE5F1" w:themeFill="accent1" w:themeFillTint="33"/>
          </w:tcPr>
          <w:p w14:paraId="038FCD7D" w14:textId="77777777" w:rsidR="00BA2A39" w:rsidRPr="00666A38" w:rsidRDefault="00BA2A39" w:rsidP="00AC4958">
            <w:pPr>
              <w:ind w:left="-90"/>
              <w:rPr>
                <w:b/>
                <w:bCs/>
                <w:color w:val="365F91"/>
              </w:rPr>
            </w:pPr>
            <w:r>
              <w:rPr>
                <w:b/>
                <w:bCs/>
                <w:color w:val="365F91"/>
              </w:rPr>
              <w:t>NC State Technology Plan</w:t>
            </w:r>
          </w:p>
        </w:tc>
      </w:tr>
      <w:tr w:rsidR="00BA2A39" w:rsidRPr="00BA2A39" w14:paraId="0553934D" w14:textId="77777777" w:rsidTr="00666A38">
        <w:tc>
          <w:tcPr>
            <w:tcW w:w="288" w:type="dxa"/>
          </w:tcPr>
          <w:p w14:paraId="0B7926C2" w14:textId="77777777" w:rsidR="00BA2A39" w:rsidRPr="00BA2A39" w:rsidRDefault="00BA2A39" w:rsidP="00BA2A39">
            <w:pPr>
              <w:rPr>
                <w:bCs/>
                <w:sz w:val="20"/>
                <w:szCs w:val="20"/>
              </w:rPr>
            </w:pPr>
          </w:p>
        </w:tc>
        <w:tc>
          <w:tcPr>
            <w:tcW w:w="14040" w:type="dxa"/>
          </w:tcPr>
          <w:p w14:paraId="41D096CD" w14:textId="77777777" w:rsidR="00BA2A39" w:rsidRPr="00BA2A39" w:rsidRDefault="00BA2A39" w:rsidP="00BA2A39">
            <w:pPr>
              <w:pStyle w:val="ListParagraph"/>
              <w:numPr>
                <w:ilvl w:val="1"/>
                <w:numId w:val="47"/>
              </w:numPr>
              <w:tabs>
                <w:tab w:val="left" w:pos="1328"/>
              </w:tabs>
              <w:rPr>
                <w:bCs/>
                <w:sz w:val="20"/>
                <w:szCs w:val="20"/>
              </w:rPr>
            </w:pPr>
            <w:r w:rsidRPr="00BA2A39">
              <w:rPr>
                <w:bCs/>
                <w:sz w:val="20"/>
                <w:szCs w:val="20"/>
              </w:rPr>
              <w:t>Design, implement and administer the NC Education Cloud Architectural Blueprint.</w:t>
            </w:r>
          </w:p>
          <w:p w14:paraId="7A360465" w14:textId="77777777" w:rsidR="00BA2A39" w:rsidRPr="00BA2A39" w:rsidRDefault="00BA2A39" w:rsidP="00BA2A39">
            <w:pPr>
              <w:pStyle w:val="ListParagraph"/>
              <w:numPr>
                <w:ilvl w:val="1"/>
                <w:numId w:val="47"/>
              </w:numPr>
              <w:tabs>
                <w:tab w:val="left" w:pos="1328"/>
              </w:tabs>
              <w:rPr>
                <w:bCs/>
                <w:sz w:val="20"/>
                <w:szCs w:val="20"/>
              </w:rPr>
            </w:pPr>
            <w:r>
              <w:rPr>
                <w:bCs/>
                <w:sz w:val="20"/>
                <w:szCs w:val="20"/>
              </w:rPr>
              <w:t>Maximize the use of E-Rate at local and state levels to ensure equity of access.</w:t>
            </w:r>
          </w:p>
        </w:tc>
      </w:tr>
    </w:tbl>
    <w:p w14:paraId="7246A725" w14:textId="77777777" w:rsidR="00216D8B" w:rsidRPr="00BF34E9" w:rsidRDefault="00216D8B" w:rsidP="00996542">
      <w:pPr>
        <w:rPr>
          <w:b/>
        </w:rPr>
      </w:pPr>
    </w:p>
    <w:tbl>
      <w:tblPr>
        <w:tblW w:w="5155" w:type="pct"/>
        <w:tblBorders>
          <w:top w:val="single" w:sz="8" w:space="0" w:color="4F81BD"/>
          <w:bottom w:val="single" w:sz="8" w:space="0" w:color="4F81BD"/>
        </w:tblBorders>
        <w:tblLook w:val="04A0" w:firstRow="1" w:lastRow="0" w:firstColumn="1" w:lastColumn="0" w:noHBand="0" w:noVBand="1"/>
      </w:tblPr>
      <w:tblGrid>
        <w:gridCol w:w="14764"/>
      </w:tblGrid>
      <w:tr w:rsidR="00C544BB" w:rsidRPr="00BF34E9" w14:paraId="34959C81" w14:textId="77777777" w:rsidTr="0025178F">
        <w:tc>
          <w:tcPr>
            <w:tcW w:w="5000" w:type="pct"/>
            <w:tcBorders>
              <w:top w:val="single" w:sz="8" w:space="0" w:color="4F81BD"/>
              <w:left w:val="nil"/>
              <w:bottom w:val="single" w:sz="8" w:space="0" w:color="4F81BD"/>
              <w:right w:val="nil"/>
            </w:tcBorders>
          </w:tcPr>
          <w:tbl>
            <w:tblPr>
              <w:tblW w:w="14548" w:type="dxa"/>
              <w:tblBorders>
                <w:top w:val="single" w:sz="8" w:space="0" w:color="4F81BD"/>
                <w:bottom w:val="single" w:sz="8" w:space="0" w:color="4F81BD"/>
              </w:tblBorders>
              <w:tblLook w:val="04A0" w:firstRow="1" w:lastRow="0" w:firstColumn="1" w:lastColumn="0" w:noHBand="0" w:noVBand="1"/>
            </w:tblPr>
            <w:tblGrid>
              <w:gridCol w:w="3399"/>
              <w:gridCol w:w="3401"/>
              <w:gridCol w:w="3445"/>
              <w:gridCol w:w="2470"/>
              <w:gridCol w:w="1833"/>
            </w:tblGrid>
            <w:tr w:rsidR="00933BBC" w:rsidRPr="00E029CC" w14:paraId="29687662" w14:textId="77777777" w:rsidTr="00FF1E5D">
              <w:tc>
                <w:tcPr>
                  <w:tcW w:w="5000" w:type="pct"/>
                  <w:gridSpan w:val="5"/>
                  <w:tcBorders>
                    <w:top w:val="single" w:sz="8" w:space="0" w:color="4F81BD"/>
                    <w:left w:val="nil"/>
                    <w:bottom w:val="single" w:sz="8" w:space="0" w:color="4F81BD"/>
                    <w:right w:val="nil"/>
                  </w:tcBorders>
                </w:tcPr>
                <w:p w14:paraId="1B871CCC" w14:textId="77777777" w:rsidR="00933BBC" w:rsidRPr="00E029CC" w:rsidRDefault="00933BBC" w:rsidP="00933BBC">
                  <w:pPr>
                    <w:rPr>
                      <w:b/>
                      <w:bCs/>
                      <w:color w:val="365F91"/>
                    </w:rPr>
                  </w:pPr>
                  <w:r w:rsidRPr="00E029CC">
                    <w:rPr>
                      <w:b/>
                      <w:bCs/>
                      <w:color w:val="365F91"/>
                    </w:rPr>
                    <w:t>1.  S</w:t>
                  </w:r>
                  <w:r>
                    <w:rPr>
                      <w:b/>
                      <w:bCs/>
                      <w:color w:val="365F91"/>
                    </w:rPr>
                    <w:t>tatewide Shared Services Model</w:t>
                  </w:r>
                </w:p>
              </w:tc>
            </w:tr>
            <w:tr w:rsidR="00933BBC" w:rsidRPr="00E029CC" w14:paraId="49FBFEE2" w14:textId="77777777" w:rsidTr="00FF1E5D">
              <w:trPr>
                <w:trHeight w:val="232"/>
              </w:trPr>
              <w:tc>
                <w:tcPr>
                  <w:tcW w:w="1168" w:type="pct"/>
                  <w:vMerge w:val="restart"/>
                  <w:tcBorders>
                    <w:left w:val="nil"/>
                    <w:right w:val="nil"/>
                  </w:tcBorders>
                  <w:shd w:val="clear" w:color="auto" w:fill="D3DFEE"/>
                  <w:vAlign w:val="center"/>
                </w:tcPr>
                <w:p w14:paraId="279250E4" w14:textId="77777777" w:rsidR="00933BBC" w:rsidRPr="00E029CC" w:rsidRDefault="00933BBC" w:rsidP="00933BBC">
                  <w:pPr>
                    <w:jc w:val="center"/>
                    <w:rPr>
                      <w:b/>
                      <w:bCs/>
                      <w:color w:val="1F497D"/>
                    </w:rPr>
                  </w:pPr>
                  <w:r w:rsidRPr="00E029CC">
                    <w:rPr>
                      <w:b/>
                      <w:bCs/>
                      <w:color w:val="1F497D"/>
                    </w:rPr>
                    <w:t>Suggested Goals/Targets</w:t>
                  </w:r>
                </w:p>
              </w:tc>
              <w:tc>
                <w:tcPr>
                  <w:tcW w:w="1169" w:type="pct"/>
                  <w:vMerge w:val="restart"/>
                  <w:tcBorders>
                    <w:left w:val="nil"/>
                    <w:right w:val="nil"/>
                  </w:tcBorders>
                  <w:shd w:val="clear" w:color="auto" w:fill="D3DFEE"/>
                  <w:vAlign w:val="center"/>
                </w:tcPr>
                <w:p w14:paraId="3335F2A7" w14:textId="77777777" w:rsidR="00933BBC" w:rsidRPr="00E029CC" w:rsidRDefault="002071F9" w:rsidP="00933BBC">
                  <w:pPr>
                    <w:rPr>
                      <w:b/>
                      <w:color w:val="365F91"/>
                    </w:rPr>
                  </w:pPr>
                  <w:r>
                    <w:rPr>
                      <w:b/>
                      <w:color w:val="365F91"/>
                    </w:rPr>
                    <w:t xml:space="preserve">Year 1 </w:t>
                  </w:r>
                  <w:r>
                    <w:rPr>
                      <w:b/>
                      <w:color w:val="365F91"/>
                    </w:rPr>
                    <w:br/>
                    <w:t>July 1, 2014 – June 30, 2015</w:t>
                  </w:r>
                </w:p>
              </w:tc>
              <w:tc>
                <w:tcPr>
                  <w:tcW w:w="1184" w:type="pct"/>
                  <w:vMerge w:val="restart"/>
                  <w:tcBorders>
                    <w:left w:val="nil"/>
                    <w:right w:val="nil"/>
                  </w:tcBorders>
                  <w:shd w:val="clear" w:color="auto" w:fill="D3DFEE"/>
                  <w:vAlign w:val="center"/>
                </w:tcPr>
                <w:p w14:paraId="37AAB082" w14:textId="6649F7CA" w:rsidR="00933BBC" w:rsidRPr="00E029CC" w:rsidRDefault="002071F9" w:rsidP="00933BBC">
                  <w:pPr>
                    <w:rPr>
                      <w:b/>
                      <w:color w:val="365F91"/>
                    </w:rPr>
                  </w:pPr>
                  <w:r>
                    <w:rPr>
                      <w:b/>
                      <w:color w:val="365F91"/>
                    </w:rPr>
                    <w:t>Year 2</w:t>
                  </w:r>
                  <w:r>
                    <w:rPr>
                      <w:b/>
                      <w:color w:val="365F91"/>
                    </w:rPr>
                    <w:br/>
                    <w:t>July 1, 2015 – June 30, 201</w:t>
                  </w:r>
                  <w:r w:rsidR="00D8264B">
                    <w:rPr>
                      <w:b/>
                      <w:color w:val="365F91"/>
                    </w:rPr>
                    <w:t>6</w:t>
                  </w:r>
                </w:p>
              </w:tc>
              <w:tc>
                <w:tcPr>
                  <w:tcW w:w="1480" w:type="pct"/>
                  <w:gridSpan w:val="2"/>
                  <w:tcBorders>
                    <w:left w:val="nil"/>
                    <w:right w:val="nil"/>
                  </w:tcBorders>
                  <w:shd w:val="clear" w:color="auto" w:fill="D3DFEE"/>
                  <w:vAlign w:val="center"/>
                </w:tcPr>
                <w:p w14:paraId="2A423BC7" w14:textId="77777777" w:rsidR="00933BBC" w:rsidRPr="00E029CC" w:rsidRDefault="00933BBC" w:rsidP="00933BBC">
                  <w:pPr>
                    <w:jc w:val="center"/>
                    <w:rPr>
                      <w:b/>
                      <w:color w:val="365F91"/>
                    </w:rPr>
                  </w:pPr>
                  <w:r w:rsidRPr="00E029CC">
                    <w:rPr>
                      <w:b/>
                      <w:color w:val="365F91"/>
                    </w:rPr>
                    <w:t>Yearly Evaluation</w:t>
                  </w:r>
                </w:p>
              </w:tc>
            </w:tr>
            <w:tr w:rsidR="00933BBC" w:rsidRPr="00E029CC" w14:paraId="2A985456" w14:textId="77777777" w:rsidTr="00FF1E5D">
              <w:trPr>
                <w:trHeight w:val="231"/>
              </w:trPr>
              <w:tc>
                <w:tcPr>
                  <w:tcW w:w="1168" w:type="pct"/>
                  <w:vMerge/>
                  <w:tcBorders>
                    <w:left w:val="nil"/>
                    <w:right w:val="nil"/>
                  </w:tcBorders>
                  <w:shd w:val="clear" w:color="auto" w:fill="D3DFEE"/>
                  <w:vAlign w:val="center"/>
                </w:tcPr>
                <w:p w14:paraId="636E09C7" w14:textId="77777777" w:rsidR="00933BBC" w:rsidRPr="00E029CC" w:rsidRDefault="00933BBC" w:rsidP="00933BBC">
                  <w:pPr>
                    <w:jc w:val="center"/>
                    <w:rPr>
                      <w:b/>
                      <w:bCs/>
                      <w:color w:val="1F497D"/>
                    </w:rPr>
                  </w:pPr>
                </w:p>
              </w:tc>
              <w:tc>
                <w:tcPr>
                  <w:tcW w:w="1169" w:type="pct"/>
                  <w:vMerge/>
                  <w:tcBorders>
                    <w:left w:val="nil"/>
                    <w:right w:val="nil"/>
                  </w:tcBorders>
                  <w:shd w:val="clear" w:color="auto" w:fill="D3DFEE"/>
                  <w:vAlign w:val="center"/>
                </w:tcPr>
                <w:p w14:paraId="0F7A03CB" w14:textId="77777777" w:rsidR="00933BBC" w:rsidRPr="00E029CC" w:rsidRDefault="00933BBC" w:rsidP="00933BBC">
                  <w:pPr>
                    <w:rPr>
                      <w:b/>
                      <w:color w:val="365F91"/>
                    </w:rPr>
                  </w:pPr>
                </w:p>
              </w:tc>
              <w:tc>
                <w:tcPr>
                  <w:tcW w:w="1184" w:type="pct"/>
                  <w:vMerge/>
                  <w:tcBorders>
                    <w:left w:val="nil"/>
                    <w:right w:val="nil"/>
                  </w:tcBorders>
                  <w:shd w:val="clear" w:color="auto" w:fill="D3DFEE"/>
                  <w:vAlign w:val="center"/>
                </w:tcPr>
                <w:p w14:paraId="56F036D2" w14:textId="77777777" w:rsidR="00933BBC" w:rsidRPr="00E029CC" w:rsidRDefault="00933BBC" w:rsidP="00933BBC">
                  <w:pPr>
                    <w:rPr>
                      <w:b/>
                      <w:color w:val="365F91"/>
                    </w:rPr>
                  </w:pPr>
                </w:p>
              </w:tc>
              <w:tc>
                <w:tcPr>
                  <w:tcW w:w="849" w:type="pct"/>
                  <w:tcBorders>
                    <w:left w:val="nil"/>
                    <w:right w:val="nil"/>
                  </w:tcBorders>
                  <w:shd w:val="clear" w:color="auto" w:fill="D3DFEE"/>
                  <w:vAlign w:val="center"/>
                </w:tcPr>
                <w:p w14:paraId="5873F958" w14:textId="77777777" w:rsidR="00933BBC" w:rsidRPr="00E029CC" w:rsidRDefault="00933BBC" w:rsidP="00933BBC">
                  <w:pPr>
                    <w:jc w:val="center"/>
                    <w:rPr>
                      <w:b/>
                      <w:color w:val="365F91"/>
                    </w:rPr>
                  </w:pPr>
                  <w:r w:rsidRPr="00E029CC">
                    <w:rPr>
                      <w:b/>
                      <w:color w:val="365F91"/>
                    </w:rPr>
                    <w:t>Evaluation Method(s)</w:t>
                  </w:r>
                </w:p>
              </w:tc>
              <w:tc>
                <w:tcPr>
                  <w:tcW w:w="632" w:type="pct"/>
                  <w:tcBorders>
                    <w:left w:val="nil"/>
                    <w:right w:val="nil"/>
                  </w:tcBorders>
                  <w:shd w:val="clear" w:color="auto" w:fill="D3DFEE"/>
                  <w:vAlign w:val="center"/>
                </w:tcPr>
                <w:p w14:paraId="743183C0" w14:textId="77777777" w:rsidR="00933BBC" w:rsidRPr="00E029CC" w:rsidRDefault="00933BBC" w:rsidP="00933BBC">
                  <w:pPr>
                    <w:jc w:val="center"/>
                    <w:rPr>
                      <w:b/>
                      <w:color w:val="365F91"/>
                    </w:rPr>
                  </w:pPr>
                  <w:r w:rsidRPr="00E029CC">
                    <w:rPr>
                      <w:b/>
                      <w:color w:val="365F91"/>
                    </w:rPr>
                    <w:t>DPI Use</w:t>
                  </w:r>
                </w:p>
              </w:tc>
            </w:tr>
            <w:tr w:rsidR="00933BBC" w:rsidRPr="00E029CC" w14:paraId="2CBAA3C6" w14:textId="77777777" w:rsidTr="00FF1E5D">
              <w:trPr>
                <w:trHeight w:val="575"/>
              </w:trPr>
              <w:tc>
                <w:tcPr>
                  <w:tcW w:w="1168" w:type="pct"/>
                </w:tcPr>
                <w:p w14:paraId="30E83D30" w14:textId="7110CAE6" w:rsidR="00933BBC" w:rsidRPr="00E029CC" w:rsidRDefault="002071F9" w:rsidP="00933BBC">
                  <w:pPr>
                    <w:rPr>
                      <w:b/>
                      <w:bCs/>
                      <w:color w:val="365F91"/>
                    </w:rPr>
                  </w:pPr>
                  <w:r>
                    <w:rPr>
                      <w:b/>
                      <w:bCs/>
                      <w:color w:val="365F91"/>
                    </w:rPr>
                    <w:t>Plan for and provide</w:t>
                  </w:r>
                  <w:r w:rsidR="00933BBC" w:rsidRPr="00E029CC">
                    <w:rPr>
                      <w:b/>
                      <w:bCs/>
                      <w:color w:val="365F91"/>
                    </w:rPr>
                    <w:t xml:space="preserve"> equitable and additi</w:t>
                  </w:r>
                  <w:r w:rsidR="00B72588">
                    <w:rPr>
                      <w:b/>
                      <w:bCs/>
                      <w:color w:val="365F91"/>
                    </w:rPr>
                    <w:t>onal access to mobile devices</w:t>
                  </w:r>
                </w:p>
              </w:tc>
              <w:tc>
                <w:tcPr>
                  <w:tcW w:w="1169" w:type="pct"/>
                </w:tcPr>
                <w:p w14:paraId="4C9524A7" w14:textId="77777777" w:rsidR="00933BBC" w:rsidRPr="00E029CC" w:rsidRDefault="00722A0B" w:rsidP="00933BBC">
                  <w:pPr>
                    <w:rPr>
                      <w:color w:val="365F91"/>
                    </w:rPr>
                  </w:pPr>
                  <w:r>
                    <w:rPr>
                      <w:color w:val="365F91"/>
                    </w:rPr>
                    <w:t xml:space="preserve">Continue pilot of </w:t>
                  </w:r>
                  <w:r w:rsidR="00933BBC" w:rsidRPr="00E029CC">
                    <w:rPr>
                      <w:color w:val="365F91"/>
                    </w:rPr>
                    <w:t>classroom sets of Mobile Devices in each school level.</w:t>
                  </w:r>
                  <w:r w:rsidR="00933BBC" w:rsidRPr="00E029CC">
                    <w:rPr>
                      <w:color w:val="365F91"/>
                    </w:rPr>
                    <w:br/>
                  </w:r>
                  <w:r w:rsidR="00933BBC" w:rsidRPr="004200C1">
                    <w:rPr>
                      <w:i/>
                      <w:color w:val="365F91"/>
                    </w:rPr>
                    <w:t>Department of Technology and Pilot Schools</w:t>
                  </w:r>
                </w:p>
                <w:p w14:paraId="10AC0A50" w14:textId="77777777" w:rsidR="00722A0B" w:rsidRDefault="00722A0B" w:rsidP="00933BBC">
                  <w:pPr>
                    <w:rPr>
                      <w:color w:val="365F91"/>
                    </w:rPr>
                  </w:pPr>
                </w:p>
                <w:p w14:paraId="143EA2A9" w14:textId="77777777" w:rsidR="00B72588" w:rsidRDefault="00B72588" w:rsidP="00933BBC">
                  <w:pPr>
                    <w:rPr>
                      <w:color w:val="365F91"/>
                    </w:rPr>
                  </w:pPr>
                </w:p>
                <w:p w14:paraId="33146B44" w14:textId="77777777" w:rsidR="00933BBC" w:rsidRPr="00E029CC" w:rsidRDefault="00722A0B" w:rsidP="00933BBC">
                  <w:pPr>
                    <w:rPr>
                      <w:color w:val="365F91"/>
                    </w:rPr>
                  </w:pPr>
                  <w:r w:rsidRPr="00E029CC">
                    <w:rPr>
                      <w:color w:val="365F91"/>
                    </w:rPr>
                    <w:lastRenderedPageBreak/>
                    <w:t xml:space="preserve">Pilot “Bring Your Own </w:t>
                  </w:r>
                  <w:r>
                    <w:rPr>
                      <w:color w:val="365F91"/>
                    </w:rPr>
                    <w:t>Technology</w:t>
                  </w:r>
                  <w:r w:rsidRPr="00E029CC">
                    <w:rPr>
                      <w:color w:val="365F91"/>
                    </w:rPr>
                    <w:t>” environment in each school level.</w:t>
                  </w:r>
                </w:p>
                <w:p w14:paraId="3163DF21" w14:textId="77777777" w:rsidR="00933BBC" w:rsidRPr="004200C1" w:rsidRDefault="00933BBC" w:rsidP="00933BBC">
                  <w:pPr>
                    <w:rPr>
                      <w:i/>
                      <w:color w:val="365F91"/>
                    </w:rPr>
                  </w:pPr>
                  <w:r w:rsidRPr="004200C1">
                    <w:rPr>
                      <w:i/>
                      <w:color w:val="365F91"/>
                    </w:rPr>
                    <w:t>Department of Technology</w:t>
                  </w:r>
                </w:p>
              </w:tc>
              <w:tc>
                <w:tcPr>
                  <w:tcW w:w="1184" w:type="pct"/>
                </w:tcPr>
                <w:p w14:paraId="0B67F5F7" w14:textId="77777777" w:rsidR="00933BBC" w:rsidRPr="00E029CC" w:rsidRDefault="00933BBC" w:rsidP="00933BBC">
                  <w:pPr>
                    <w:rPr>
                      <w:color w:val="365F91"/>
                    </w:rPr>
                  </w:pPr>
                  <w:r w:rsidRPr="00E029CC">
                    <w:rPr>
                      <w:color w:val="365F91"/>
                    </w:rPr>
                    <w:lastRenderedPageBreak/>
                    <w:t>Continue to supplement schools with Mobile Device Classroom Sets as funds are available.</w:t>
                  </w:r>
                  <w:r w:rsidRPr="00E029CC">
                    <w:rPr>
                      <w:color w:val="365F91"/>
                    </w:rPr>
                    <w:br/>
                  </w:r>
                  <w:r w:rsidRPr="004200C1">
                    <w:rPr>
                      <w:i/>
                      <w:color w:val="365F91"/>
                    </w:rPr>
                    <w:t>Department of Technology</w:t>
                  </w:r>
                </w:p>
                <w:p w14:paraId="2E53CA91" w14:textId="77777777" w:rsidR="00933BBC" w:rsidRPr="00E029CC" w:rsidRDefault="00933BBC" w:rsidP="00933BBC">
                  <w:pPr>
                    <w:rPr>
                      <w:color w:val="365F91"/>
                    </w:rPr>
                  </w:pPr>
                </w:p>
                <w:p w14:paraId="41F2F374" w14:textId="77777777" w:rsidR="00B72588" w:rsidRDefault="00B72588" w:rsidP="00933BBC">
                  <w:pPr>
                    <w:rPr>
                      <w:color w:val="365F91"/>
                    </w:rPr>
                  </w:pPr>
                </w:p>
                <w:p w14:paraId="5F8EDB3D" w14:textId="50FC782D" w:rsidR="00722A0B" w:rsidRPr="00722A0B" w:rsidRDefault="00933BBC" w:rsidP="00933BBC">
                  <w:pPr>
                    <w:rPr>
                      <w:color w:val="365F91"/>
                    </w:rPr>
                  </w:pPr>
                  <w:r w:rsidRPr="00E029CC">
                    <w:rPr>
                      <w:color w:val="365F91"/>
                    </w:rPr>
                    <w:br/>
                  </w:r>
                  <w:r w:rsidR="00722A0B">
                    <w:rPr>
                      <w:color w:val="365F91"/>
                    </w:rPr>
                    <w:lastRenderedPageBreak/>
                    <w:t xml:space="preserve">Expand </w:t>
                  </w:r>
                  <w:r w:rsidR="001D5938">
                    <w:rPr>
                      <w:color w:val="365F91"/>
                    </w:rPr>
                    <w:t>BYOT</w:t>
                  </w:r>
                  <w:r w:rsidR="00722A0B">
                    <w:rPr>
                      <w:color w:val="365F91"/>
                    </w:rPr>
                    <w:t xml:space="preserve"> to more schools in the district. </w:t>
                  </w:r>
                </w:p>
                <w:p w14:paraId="067DA6B4" w14:textId="77777777" w:rsidR="00933BBC" w:rsidRPr="00E029CC" w:rsidRDefault="00933BBC" w:rsidP="00933BBC">
                  <w:pPr>
                    <w:rPr>
                      <w:color w:val="365F91"/>
                    </w:rPr>
                  </w:pPr>
                  <w:r w:rsidRPr="004200C1">
                    <w:rPr>
                      <w:i/>
                      <w:color w:val="365F91"/>
                    </w:rPr>
                    <w:t>Department of Technology and Pilot Schools</w:t>
                  </w:r>
                </w:p>
                <w:p w14:paraId="1D70FE51" w14:textId="77777777" w:rsidR="00933BBC" w:rsidRPr="00E029CC" w:rsidRDefault="00933BBC" w:rsidP="00933BBC">
                  <w:pPr>
                    <w:rPr>
                      <w:color w:val="365F91"/>
                    </w:rPr>
                  </w:pPr>
                </w:p>
              </w:tc>
              <w:tc>
                <w:tcPr>
                  <w:tcW w:w="849" w:type="pct"/>
                </w:tcPr>
                <w:p w14:paraId="32C34EE7" w14:textId="77777777" w:rsidR="00AF311F" w:rsidRDefault="00AF311F" w:rsidP="00933BBC">
                  <w:pPr>
                    <w:rPr>
                      <w:color w:val="365F91"/>
                    </w:rPr>
                  </w:pPr>
                  <w:r>
                    <w:rPr>
                      <w:color w:val="365F91"/>
                    </w:rPr>
                    <w:lastRenderedPageBreak/>
                    <w:t>Network monitoring reports</w:t>
                  </w:r>
                  <w:r w:rsidR="00722A0B">
                    <w:rPr>
                      <w:color w:val="365F91"/>
                    </w:rPr>
                    <w:t>/Evaluations reports and data.</w:t>
                  </w:r>
                </w:p>
                <w:p w14:paraId="09B6BFF9" w14:textId="77777777" w:rsidR="00AF311F" w:rsidRDefault="00AF311F" w:rsidP="00933BBC">
                  <w:pPr>
                    <w:rPr>
                      <w:color w:val="365F91"/>
                    </w:rPr>
                  </w:pPr>
                </w:p>
                <w:p w14:paraId="42EF74F2" w14:textId="77777777" w:rsidR="00722A0B" w:rsidRDefault="00722A0B" w:rsidP="00933BBC">
                  <w:pPr>
                    <w:rPr>
                      <w:color w:val="365F91"/>
                    </w:rPr>
                  </w:pPr>
                </w:p>
                <w:p w14:paraId="20727C9D" w14:textId="77777777" w:rsidR="00B72588" w:rsidRDefault="00B72588" w:rsidP="00933BBC">
                  <w:pPr>
                    <w:rPr>
                      <w:color w:val="365F91"/>
                    </w:rPr>
                  </w:pPr>
                </w:p>
                <w:p w14:paraId="6D2BF6B8" w14:textId="77777777" w:rsidR="00B72588" w:rsidRDefault="00B72588" w:rsidP="00933BBC">
                  <w:pPr>
                    <w:rPr>
                      <w:color w:val="365F91"/>
                    </w:rPr>
                  </w:pPr>
                </w:p>
                <w:p w14:paraId="7766384F" w14:textId="77777777" w:rsidR="00722A0B" w:rsidRDefault="00722A0B" w:rsidP="00933BBC">
                  <w:pPr>
                    <w:rPr>
                      <w:color w:val="365F91"/>
                    </w:rPr>
                  </w:pPr>
                  <w:r>
                    <w:rPr>
                      <w:color w:val="365F91"/>
                    </w:rPr>
                    <w:lastRenderedPageBreak/>
                    <w:t>Evaluation reports and data.</w:t>
                  </w:r>
                </w:p>
                <w:p w14:paraId="18392014" w14:textId="77777777" w:rsidR="002174A1" w:rsidRDefault="002174A1" w:rsidP="00933BBC">
                  <w:pPr>
                    <w:rPr>
                      <w:color w:val="365F91"/>
                    </w:rPr>
                  </w:pPr>
                </w:p>
                <w:p w14:paraId="62905A88" w14:textId="56EE073F" w:rsidR="002174A1" w:rsidRDefault="002174A1" w:rsidP="00933BBC">
                  <w:pPr>
                    <w:rPr>
                      <w:color w:val="365F91"/>
                    </w:rPr>
                  </w:pPr>
                  <w:r>
                    <w:rPr>
                      <w:color w:val="365F91"/>
                    </w:rPr>
                    <w:t>Classroom Walkthrough Data</w:t>
                  </w:r>
                </w:p>
                <w:p w14:paraId="278B2B15" w14:textId="77777777" w:rsidR="00722A0B" w:rsidRDefault="00722A0B" w:rsidP="00933BBC">
                  <w:pPr>
                    <w:rPr>
                      <w:color w:val="365F91"/>
                    </w:rPr>
                  </w:pPr>
                </w:p>
                <w:p w14:paraId="21008C30" w14:textId="77777777" w:rsidR="00AF311F" w:rsidRPr="00E029CC" w:rsidRDefault="00AF311F" w:rsidP="00933BBC">
                  <w:pPr>
                    <w:rPr>
                      <w:color w:val="365F91"/>
                    </w:rPr>
                  </w:pPr>
                  <w:r>
                    <w:rPr>
                      <w:color w:val="365F91"/>
                    </w:rPr>
                    <w:t>Teacher</w:t>
                  </w:r>
                  <w:r w:rsidR="00722A0B">
                    <w:rPr>
                      <w:color w:val="365F91"/>
                    </w:rPr>
                    <w:t>/Student/Parent</w:t>
                  </w:r>
                  <w:r>
                    <w:rPr>
                      <w:color w:val="365F91"/>
                    </w:rPr>
                    <w:t xml:space="preserve"> survey</w:t>
                  </w:r>
                  <w:r w:rsidR="00722A0B">
                    <w:rPr>
                      <w:color w:val="365F91"/>
                    </w:rPr>
                    <w:t>.</w:t>
                  </w:r>
                </w:p>
              </w:tc>
              <w:tc>
                <w:tcPr>
                  <w:tcW w:w="632" w:type="pct"/>
                </w:tcPr>
                <w:p w14:paraId="2D0ED2D3" w14:textId="77777777" w:rsidR="00933BBC" w:rsidRPr="00E029CC" w:rsidRDefault="00933BBC" w:rsidP="00933BBC">
                  <w:pPr>
                    <w:rPr>
                      <w:color w:val="365F91"/>
                    </w:rPr>
                  </w:pPr>
                </w:p>
              </w:tc>
            </w:tr>
            <w:tr w:rsidR="00933BBC" w:rsidRPr="00E029CC" w14:paraId="553021BA" w14:textId="77777777" w:rsidTr="00FF1E5D">
              <w:trPr>
                <w:trHeight w:val="575"/>
              </w:trPr>
              <w:tc>
                <w:tcPr>
                  <w:tcW w:w="1168" w:type="pct"/>
                  <w:tcBorders>
                    <w:left w:val="nil"/>
                    <w:right w:val="nil"/>
                  </w:tcBorders>
                  <w:shd w:val="clear" w:color="auto" w:fill="D3DFEE"/>
                </w:tcPr>
                <w:p w14:paraId="0F29A279" w14:textId="2C44DDA8" w:rsidR="00933BBC" w:rsidRPr="00E029CC" w:rsidRDefault="00933BBC" w:rsidP="00933BBC">
                  <w:pPr>
                    <w:rPr>
                      <w:b/>
                      <w:bCs/>
                      <w:color w:val="365F91"/>
                    </w:rPr>
                  </w:pPr>
                  <w:r w:rsidRPr="00E029CC">
                    <w:rPr>
                      <w:b/>
                      <w:bCs/>
                      <w:color w:val="365F91"/>
                    </w:rPr>
                    <w:lastRenderedPageBreak/>
                    <w:t>Provide equitable and additional access to digital resources</w:t>
                  </w:r>
                </w:p>
              </w:tc>
              <w:tc>
                <w:tcPr>
                  <w:tcW w:w="1169" w:type="pct"/>
                  <w:tcBorders>
                    <w:left w:val="nil"/>
                    <w:right w:val="nil"/>
                  </w:tcBorders>
                  <w:shd w:val="clear" w:color="auto" w:fill="D3DFEE"/>
                </w:tcPr>
                <w:p w14:paraId="4B4AB0A2" w14:textId="77777777" w:rsidR="00933BBC" w:rsidRDefault="00933BBC" w:rsidP="00933BBC">
                  <w:pPr>
                    <w:rPr>
                      <w:color w:val="365F91"/>
                    </w:rPr>
                  </w:pPr>
                  <w:r>
                    <w:rPr>
                      <w:color w:val="365F91"/>
                    </w:rPr>
                    <w:t>Continue to provide high speed WAN connectivity via fiber to all schools.</w:t>
                  </w:r>
                </w:p>
                <w:p w14:paraId="0B6704EE" w14:textId="77777777" w:rsidR="00933BBC" w:rsidRPr="0084154C" w:rsidRDefault="00933BBC" w:rsidP="00933BBC">
                  <w:pPr>
                    <w:rPr>
                      <w:i/>
                      <w:color w:val="365F91"/>
                    </w:rPr>
                  </w:pPr>
                  <w:r w:rsidRPr="0084154C">
                    <w:rPr>
                      <w:i/>
                      <w:color w:val="365F91"/>
                    </w:rPr>
                    <w:t>Department of Technology</w:t>
                  </w:r>
                </w:p>
                <w:p w14:paraId="0A34DC48" w14:textId="77777777" w:rsidR="00933BBC" w:rsidRDefault="00933BBC" w:rsidP="00933BBC">
                  <w:pPr>
                    <w:rPr>
                      <w:color w:val="365F91"/>
                    </w:rPr>
                  </w:pPr>
                </w:p>
                <w:p w14:paraId="28F36404" w14:textId="77777777" w:rsidR="00933BBC" w:rsidRDefault="00933BBC" w:rsidP="00933BBC">
                  <w:pPr>
                    <w:rPr>
                      <w:color w:val="365F91"/>
                    </w:rPr>
                  </w:pPr>
                  <w:r>
                    <w:rPr>
                      <w:color w:val="365F91"/>
                    </w:rPr>
                    <w:t>Continue to provide access to community and state resources through WinstonNet.</w:t>
                  </w:r>
                </w:p>
                <w:p w14:paraId="1C50A73A" w14:textId="77777777" w:rsidR="00AF311F" w:rsidRPr="00722A0B" w:rsidRDefault="00722A0B" w:rsidP="00933BBC">
                  <w:pPr>
                    <w:rPr>
                      <w:i/>
                      <w:color w:val="365F91"/>
                    </w:rPr>
                  </w:pPr>
                  <w:r>
                    <w:rPr>
                      <w:i/>
                      <w:color w:val="365F91"/>
                    </w:rPr>
                    <w:t>Department of Technology</w:t>
                  </w:r>
                </w:p>
                <w:p w14:paraId="5D2C1145" w14:textId="77777777" w:rsidR="00AF311F" w:rsidRDefault="00AF311F" w:rsidP="00933BBC">
                  <w:pPr>
                    <w:rPr>
                      <w:color w:val="365F91"/>
                    </w:rPr>
                  </w:pPr>
                </w:p>
                <w:p w14:paraId="7E9F5C8E" w14:textId="77777777" w:rsidR="00933BBC" w:rsidRPr="00E029CC" w:rsidRDefault="00933BBC" w:rsidP="00933BBC">
                  <w:pPr>
                    <w:rPr>
                      <w:color w:val="365F91"/>
                    </w:rPr>
                  </w:pPr>
                  <w:r w:rsidRPr="00E029CC">
                    <w:rPr>
                      <w:color w:val="365F91"/>
                    </w:rPr>
                    <w:t>Provide centralized</w:t>
                  </w:r>
                  <w:r w:rsidR="007824E6">
                    <w:rPr>
                      <w:color w:val="365F91"/>
                    </w:rPr>
                    <w:t xml:space="preserve"> cloud</w:t>
                  </w:r>
                  <w:r w:rsidRPr="00E029CC">
                    <w:rPr>
                      <w:color w:val="365F91"/>
                    </w:rPr>
                    <w:t xml:space="preserve"> storage for digital resources such as user files, district applications, and collaborative environments.</w:t>
                  </w:r>
                </w:p>
                <w:p w14:paraId="42AEA148" w14:textId="77777777" w:rsidR="00933BBC" w:rsidRPr="00AF311F" w:rsidRDefault="00933BBC" w:rsidP="00933BBC">
                  <w:pPr>
                    <w:rPr>
                      <w:i/>
                      <w:color w:val="365F91"/>
                    </w:rPr>
                  </w:pPr>
                  <w:r w:rsidRPr="004200C1">
                    <w:rPr>
                      <w:i/>
                      <w:color w:val="365F91"/>
                    </w:rPr>
                    <w:t>Department of Technology</w:t>
                  </w:r>
                </w:p>
                <w:p w14:paraId="406E1E00" w14:textId="77777777" w:rsidR="00933BBC" w:rsidRPr="00E029CC" w:rsidRDefault="00933BBC" w:rsidP="00933BBC">
                  <w:pPr>
                    <w:rPr>
                      <w:color w:val="365F91"/>
                    </w:rPr>
                  </w:pPr>
                </w:p>
                <w:p w14:paraId="5B81AD7B" w14:textId="77777777" w:rsidR="00933BBC" w:rsidRPr="00E029CC" w:rsidRDefault="007824E6" w:rsidP="00933BBC">
                  <w:pPr>
                    <w:rPr>
                      <w:color w:val="365F91"/>
                    </w:rPr>
                  </w:pPr>
                  <w:r>
                    <w:rPr>
                      <w:color w:val="365F91"/>
                    </w:rPr>
                    <w:t>Continue to enhance</w:t>
                  </w:r>
                  <w:r w:rsidR="00933BBC" w:rsidRPr="00E029CC">
                    <w:rPr>
                      <w:color w:val="365F91"/>
                    </w:rPr>
                    <w:t xml:space="preserve"> wireless connectivity</w:t>
                  </w:r>
                  <w:r>
                    <w:rPr>
                      <w:color w:val="365F91"/>
                    </w:rPr>
                    <w:t xml:space="preserve"> and infrastructure</w:t>
                  </w:r>
                  <w:r w:rsidR="00933BBC" w:rsidRPr="00E029CC">
                    <w:rPr>
                      <w:color w:val="365F91"/>
                    </w:rPr>
                    <w:t xml:space="preserve"> at all campuses</w:t>
                  </w:r>
                  <w:r>
                    <w:rPr>
                      <w:color w:val="365F91"/>
                    </w:rPr>
                    <w:t>.</w:t>
                  </w:r>
                </w:p>
                <w:p w14:paraId="18E92C77" w14:textId="77777777" w:rsidR="00933BBC" w:rsidRPr="004200C1" w:rsidRDefault="00933BBC" w:rsidP="00933BBC">
                  <w:pPr>
                    <w:rPr>
                      <w:i/>
                      <w:color w:val="365F91"/>
                    </w:rPr>
                  </w:pPr>
                  <w:r w:rsidRPr="004200C1">
                    <w:rPr>
                      <w:i/>
                      <w:color w:val="365F91"/>
                    </w:rPr>
                    <w:t>Department of Technology</w:t>
                  </w:r>
                </w:p>
                <w:p w14:paraId="445B9078" w14:textId="77777777" w:rsidR="00933BBC" w:rsidRPr="00E029CC" w:rsidRDefault="00933BBC" w:rsidP="00933BBC">
                  <w:pPr>
                    <w:rPr>
                      <w:color w:val="365F91"/>
                    </w:rPr>
                  </w:pPr>
                </w:p>
                <w:p w14:paraId="07C23120" w14:textId="77777777" w:rsidR="00933BBC" w:rsidRDefault="00933BBC" w:rsidP="00933BBC">
                  <w:pPr>
                    <w:rPr>
                      <w:color w:val="365F91"/>
                    </w:rPr>
                  </w:pPr>
                </w:p>
                <w:p w14:paraId="3FE350D2" w14:textId="77777777" w:rsidR="00933BBC" w:rsidRPr="00E029CC" w:rsidRDefault="00933BBC" w:rsidP="00933BBC">
                  <w:pPr>
                    <w:rPr>
                      <w:color w:val="365F91"/>
                    </w:rPr>
                  </w:pPr>
                  <w:r w:rsidRPr="00E029CC">
                    <w:rPr>
                      <w:color w:val="365F91"/>
                    </w:rPr>
                    <w:t xml:space="preserve">Leverage the NC Education Cloud environment to provide </w:t>
                  </w:r>
                  <w:r w:rsidRPr="00E029CC">
                    <w:rPr>
                      <w:color w:val="365F91"/>
                    </w:rPr>
                    <w:lastRenderedPageBreak/>
                    <w:t>access to digital resources.</w:t>
                  </w:r>
                </w:p>
                <w:p w14:paraId="0EA06AF9" w14:textId="77777777" w:rsidR="00933BBC" w:rsidRPr="00474A36" w:rsidRDefault="00933BBC" w:rsidP="00933BBC">
                  <w:pPr>
                    <w:rPr>
                      <w:i/>
                      <w:color w:val="365F91"/>
                    </w:rPr>
                  </w:pPr>
                  <w:r w:rsidRPr="004200C1">
                    <w:rPr>
                      <w:i/>
                      <w:color w:val="365F91"/>
                    </w:rPr>
                    <w:t>Department of Technology</w:t>
                  </w:r>
                </w:p>
              </w:tc>
              <w:tc>
                <w:tcPr>
                  <w:tcW w:w="1184" w:type="pct"/>
                  <w:tcBorders>
                    <w:left w:val="nil"/>
                    <w:right w:val="nil"/>
                  </w:tcBorders>
                  <w:shd w:val="clear" w:color="auto" w:fill="D3DFEE"/>
                </w:tcPr>
                <w:p w14:paraId="3B348E66" w14:textId="77777777" w:rsidR="00933BBC" w:rsidRDefault="00933BBC" w:rsidP="00933BBC">
                  <w:pPr>
                    <w:rPr>
                      <w:color w:val="365F91"/>
                    </w:rPr>
                  </w:pPr>
                  <w:r>
                    <w:rPr>
                      <w:color w:val="365F91"/>
                    </w:rPr>
                    <w:lastRenderedPageBreak/>
                    <w:t>Continue to provide high speed WAN connectivity via fiber to all schools.</w:t>
                  </w:r>
                </w:p>
                <w:p w14:paraId="6A47C4E1" w14:textId="77777777" w:rsidR="00933BBC" w:rsidRPr="0084154C" w:rsidRDefault="00933BBC" w:rsidP="00933BBC">
                  <w:pPr>
                    <w:rPr>
                      <w:i/>
                      <w:color w:val="365F91"/>
                    </w:rPr>
                  </w:pPr>
                  <w:r w:rsidRPr="0084154C">
                    <w:rPr>
                      <w:i/>
                      <w:color w:val="365F91"/>
                    </w:rPr>
                    <w:t>Department of Technology</w:t>
                  </w:r>
                </w:p>
                <w:p w14:paraId="5E58E62B" w14:textId="77777777" w:rsidR="00933BBC" w:rsidRDefault="00933BBC" w:rsidP="00933BBC">
                  <w:pPr>
                    <w:rPr>
                      <w:color w:val="365F91"/>
                    </w:rPr>
                  </w:pPr>
                </w:p>
                <w:p w14:paraId="1382F82F" w14:textId="77777777" w:rsidR="00933BBC" w:rsidRDefault="00933BBC" w:rsidP="00933BBC">
                  <w:pPr>
                    <w:rPr>
                      <w:color w:val="365F91"/>
                    </w:rPr>
                  </w:pPr>
                  <w:r>
                    <w:rPr>
                      <w:color w:val="365F91"/>
                    </w:rPr>
                    <w:t>Continue to provide access to community and state resources through WinstonNet.</w:t>
                  </w:r>
                </w:p>
                <w:p w14:paraId="2277E084" w14:textId="77777777" w:rsidR="00933BBC" w:rsidRPr="0084154C" w:rsidRDefault="00933BBC" w:rsidP="00933BBC">
                  <w:pPr>
                    <w:rPr>
                      <w:i/>
                      <w:color w:val="365F91"/>
                    </w:rPr>
                  </w:pPr>
                  <w:r w:rsidRPr="0084154C">
                    <w:rPr>
                      <w:i/>
                      <w:color w:val="365F91"/>
                    </w:rPr>
                    <w:t>Department of Technology</w:t>
                  </w:r>
                </w:p>
                <w:p w14:paraId="6BECFFB1" w14:textId="77777777" w:rsidR="00AF311F" w:rsidRDefault="00AF311F" w:rsidP="00933BBC">
                  <w:pPr>
                    <w:rPr>
                      <w:color w:val="365F91"/>
                    </w:rPr>
                  </w:pPr>
                </w:p>
                <w:p w14:paraId="7E1A1E09" w14:textId="77777777" w:rsidR="00933BBC" w:rsidRPr="00E029CC" w:rsidRDefault="00933BBC" w:rsidP="00933BBC">
                  <w:pPr>
                    <w:rPr>
                      <w:color w:val="365F91"/>
                    </w:rPr>
                  </w:pPr>
                  <w:r w:rsidRPr="00E029CC">
                    <w:rPr>
                      <w:color w:val="365F91"/>
                    </w:rPr>
                    <w:t>Implement a WSFCS Portal to deliver all digital content.</w:t>
                  </w:r>
                </w:p>
                <w:p w14:paraId="4AFF3F79" w14:textId="77777777" w:rsidR="00933BBC" w:rsidRPr="004200C1" w:rsidRDefault="00933BBC" w:rsidP="00933BBC">
                  <w:pPr>
                    <w:rPr>
                      <w:i/>
                      <w:color w:val="365F91"/>
                    </w:rPr>
                  </w:pPr>
                  <w:r w:rsidRPr="004200C1">
                    <w:rPr>
                      <w:i/>
                      <w:color w:val="365F91"/>
                    </w:rPr>
                    <w:t>Department of Technology</w:t>
                  </w:r>
                </w:p>
                <w:p w14:paraId="3D32D6B4" w14:textId="77777777" w:rsidR="00933BBC" w:rsidRPr="00E029CC" w:rsidRDefault="00933BBC" w:rsidP="00933BBC">
                  <w:pPr>
                    <w:rPr>
                      <w:color w:val="365F91"/>
                    </w:rPr>
                  </w:pPr>
                </w:p>
                <w:p w14:paraId="626397BF" w14:textId="77777777" w:rsidR="00933BBC" w:rsidRPr="00E029CC" w:rsidRDefault="00933BBC" w:rsidP="00933BBC">
                  <w:pPr>
                    <w:rPr>
                      <w:color w:val="365F91"/>
                    </w:rPr>
                  </w:pPr>
                </w:p>
                <w:p w14:paraId="21C16ADB" w14:textId="77777777" w:rsidR="00933BBC" w:rsidRPr="00E029CC" w:rsidRDefault="00933BBC" w:rsidP="00933BBC">
                  <w:pPr>
                    <w:rPr>
                      <w:color w:val="365F91"/>
                    </w:rPr>
                  </w:pPr>
                </w:p>
                <w:p w14:paraId="142D1FB0" w14:textId="77777777" w:rsidR="007824E6" w:rsidRDefault="007824E6" w:rsidP="00933BBC">
                  <w:pPr>
                    <w:rPr>
                      <w:color w:val="365F91"/>
                    </w:rPr>
                  </w:pPr>
                </w:p>
                <w:p w14:paraId="22256B65" w14:textId="77777777" w:rsidR="007824E6" w:rsidRPr="00E029CC" w:rsidRDefault="007824E6" w:rsidP="007824E6">
                  <w:pPr>
                    <w:rPr>
                      <w:color w:val="365F91"/>
                    </w:rPr>
                  </w:pPr>
                  <w:r>
                    <w:rPr>
                      <w:color w:val="365F91"/>
                    </w:rPr>
                    <w:t>Continue to enhance</w:t>
                  </w:r>
                  <w:r w:rsidRPr="00E029CC">
                    <w:rPr>
                      <w:color w:val="365F91"/>
                    </w:rPr>
                    <w:t xml:space="preserve"> wireless connectivity</w:t>
                  </w:r>
                  <w:r>
                    <w:rPr>
                      <w:color w:val="365F91"/>
                    </w:rPr>
                    <w:t xml:space="preserve"> and infrastructure</w:t>
                  </w:r>
                  <w:r w:rsidRPr="00E029CC">
                    <w:rPr>
                      <w:color w:val="365F91"/>
                    </w:rPr>
                    <w:t xml:space="preserve"> at all campuses</w:t>
                  </w:r>
                  <w:r>
                    <w:rPr>
                      <w:color w:val="365F91"/>
                    </w:rPr>
                    <w:t>.</w:t>
                  </w:r>
                </w:p>
                <w:p w14:paraId="1095CDF9" w14:textId="77777777" w:rsidR="00933BBC" w:rsidRDefault="00933BBC" w:rsidP="00933BBC">
                  <w:pPr>
                    <w:rPr>
                      <w:i/>
                      <w:color w:val="365F91"/>
                    </w:rPr>
                  </w:pPr>
                  <w:r w:rsidRPr="004200C1">
                    <w:rPr>
                      <w:i/>
                      <w:color w:val="365F91"/>
                    </w:rPr>
                    <w:t xml:space="preserve">Department of </w:t>
                  </w:r>
                  <w:r w:rsidR="007824E6">
                    <w:rPr>
                      <w:i/>
                      <w:color w:val="365F91"/>
                    </w:rPr>
                    <w:t>Technology</w:t>
                  </w:r>
                </w:p>
                <w:p w14:paraId="5E0B797C" w14:textId="77777777" w:rsidR="007824E6" w:rsidRDefault="007824E6" w:rsidP="00933BBC">
                  <w:pPr>
                    <w:rPr>
                      <w:color w:val="365F91"/>
                    </w:rPr>
                  </w:pPr>
                </w:p>
                <w:p w14:paraId="79407471" w14:textId="77777777" w:rsidR="00AF311F" w:rsidRPr="00E029CC" w:rsidRDefault="00AF311F" w:rsidP="00933BBC">
                  <w:pPr>
                    <w:rPr>
                      <w:color w:val="365F91"/>
                    </w:rPr>
                  </w:pPr>
                </w:p>
                <w:p w14:paraId="38C0108E" w14:textId="77777777" w:rsidR="00933BBC" w:rsidRPr="00E029CC" w:rsidRDefault="00933BBC" w:rsidP="00933BBC">
                  <w:pPr>
                    <w:rPr>
                      <w:color w:val="365F91"/>
                    </w:rPr>
                  </w:pPr>
                  <w:r w:rsidRPr="00E029CC">
                    <w:rPr>
                      <w:color w:val="365F91"/>
                    </w:rPr>
                    <w:t>Increase participation in the NCEd Cloud.</w:t>
                  </w:r>
                </w:p>
                <w:p w14:paraId="3B47FB04" w14:textId="77777777" w:rsidR="00933BBC" w:rsidRPr="004200C1" w:rsidRDefault="00933BBC" w:rsidP="00933BBC">
                  <w:pPr>
                    <w:rPr>
                      <w:i/>
                      <w:color w:val="365F91"/>
                    </w:rPr>
                  </w:pPr>
                  <w:r w:rsidRPr="004200C1">
                    <w:rPr>
                      <w:i/>
                      <w:color w:val="365F91"/>
                    </w:rPr>
                    <w:lastRenderedPageBreak/>
                    <w:t>Department of Technology</w:t>
                  </w:r>
                </w:p>
              </w:tc>
              <w:tc>
                <w:tcPr>
                  <w:tcW w:w="849" w:type="pct"/>
                  <w:tcBorders>
                    <w:left w:val="nil"/>
                    <w:right w:val="nil"/>
                  </w:tcBorders>
                  <w:shd w:val="clear" w:color="auto" w:fill="D3DFEE"/>
                </w:tcPr>
                <w:p w14:paraId="5375A3B7" w14:textId="77777777" w:rsidR="00933BBC" w:rsidRDefault="00AF311F" w:rsidP="00933BBC">
                  <w:pPr>
                    <w:rPr>
                      <w:color w:val="365F91"/>
                    </w:rPr>
                  </w:pPr>
                  <w:r>
                    <w:rPr>
                      <w:color w:val="365F91"/>
                    </w:rPr>
                    <w:lastRenderedPageBreak/>
                    <w:t>Network monitoring tools</w:t>
                  </w:r>
                </w:p>
                <w:p w14:paraId="63168675" w14:textId="77777777" w:rsidR="00AF311F" w:rsidRDefault="00AF311F" w:rsidP="00933BBC">
                  <w:pPr>
                    <w:rPr>
                      <w:color w:val="365F91"/>
                    </w:rPr>
                  </w:pPr>
                </w:p>
                <w:p w14:paraId="723134AE" w14:textId="77777777" w:rsidR="00AF311F" w:rsidRDefault="00AF311F" w:rsidP="00933BBC">
                  <w:pPr>
                    <w:rPr>
                      <w:color w:val="365F91"/>
                    </w:rPr>
                  </w:pPr>
                </w:p>
                <w:p w14:paraId="64BEF2EA" w14:textId="77777777" w:rsidR="00AF311F" w:rsidRDefault="00AF311F" w:rsidP="00933BBC">
                  <w:pPr>
                    <w:rPr>
                      <w:color w:val="365F91"/>
                    </w:rPr>
                  </w:pPr>
                </w:p>
                <w:p w14:paraId="0C79F705" w14:textId="77777777" w:rsidR="00AF311F" w:rsidRDefault="00AF311F" w:rsidP="00933BBC">
                  <w:pPr>
                    <w:rPr>
                      <w:color w:val="365F91"/>
                    </w:rPr>
                  </w:pPr>
                  <w:r>
                    <w:rPr>
                      <w:color w:val="365F91"/>
                    </w:rPr>
                    <w:t>Usage reports</w:t>
                  </w:r>
                </w:p>
                <w:p w14:paraId="3E061F88" w14:textId="77777777" w:rsidR="00AF311F" w:rsidRDefault="00AF311F" w:rsidP="00933BBC">
                  <w:pPr>
                    <w:rPr>
                      <w:color w:val="365F91"/>
                    </w:rPr>
                  </w:pPr>
                </w:p>
                <w:p w14:paraId="0BF47E66" w14:textId="77777777" w:rsidR="00AF311F" w:rsidRDefault="00AF311F" w:rsidP="00933BBC">
                  <w:pPr>
                    <w:rPr>
                      <w:color w:val="365F91"/>
                    </w:rPr>
                  </w:pPr>
                </w:p>
                <w:p w14:paraId="3DA1C84D" w14:textId="77777777" w:rsidR="00AF311F" w:rsidRDefault="00AF311F" w:rsidP="00933BBC">
                  <w:pPr>
                    <w:rPr>
                      <w:color w:val="365F91"/>
                    </w:rPr>
                  </w:pPr>
                </w:p>
                <w:p w14:paraId="028E0320" w14:textId="77777777" w:rsidR="00AF311F" w:rsidRDefault="00AF311F" w:rsidP="00933BBC">
                  <w:pPr>
                    <w:rPr>
                      <w:color w:val="365F91"/>
                    </w:rPr>
                  </w:pPr>
                </w:p>
                <w:p w14:paraId="1D1A8B3D" w14:textId="77777777" w:rsidR="00AF311F" w:rsidRDefault="00AF311F" w:rsidP="00933BBC">
                  <w:pPr>
                    <w:rPr>
                      <w:color w:val="365F91"/>
                    </w:rPr>
                  </w:pPr>
                  <w:r>
                    <w:rPr>
                      <w:color w:val="365F91"/>
                    </w:rPr>
                    <w:t>Usage reports</w:t>
                  </w:r>
                </w:p>
                <w:p w14:paraId="1E5C67E0" w14:textId="77777777" w:rsidR="00AF311F" w:rsidRDefault="00AF311F" w:rsidP="00933BBC">
                  <w:pPr>
                    <w:rPr>
                      <w:color w:val="365F91"/>
                    </w:rPr>
                  </w:pPr>
                </w:p>
                <w:p w14:paraId="5A09B625" w14:textId="77777777" w:rsidR="00AF311F" w:rsidRDefault="00AF311F" w:rsidP="00933BBC">
                  <w:pPr>
                    <w:rPr>
                      <w:color w:val="365F91"/>
                    </w:rPr>
                  </w:pPr>
                  <w:r>
                    <w:rPr>
                      <w:color w:val="365F91"/>
                    </w:rPr>
                    <w:t>SAN capacity reports</w:t>
                  </w:r>
                </w:p>
                <w:p w14:paraId="419D8501" w14:textId="77777777" w:rsidR="00AF311F" w:rsidRDefault="00AF311F" w:rsidP="00933BBC">
                  <w:pPr>
                    <w:rPr>
                      <w:color w:val="365F91"/>
                    </w:rPr>
                  </w:pPr>
                </w:p>
                <w:p w14:paraId="53044FDA" w14:textId="77777777" w:rsidR="00AF311F" w:rsidRDefault="00AF311F" w:rsidP="00933BBC">
                  <w:pPr>
                    <w:rPr>
                      <w:color w:val="365F91"/>
                    </w:rPr>
                  </w:pPr>
                </w:p>
                <w:p w14:paraId="67784BE3" w14:textId="77777777" w:rsidR="007824E6" w:rsidRDefault="007824E6" w:rsidP="00933BBC">
                  <w:pPr>
                    <w:rPr>
                      <w:color w:val="365F91"/>
                    </w:rPr>
                  </w:pPr>
                </w:p>
                <w:p w14:paraId="0D0440AC" w14:textId="77777777" w:rsidR="007824E6" w:rsidRDefault="007824E6" w:rsidP="00933BBC">
                  <w:pPr>
                    <w:rPr>
                      <w:color w:val="365F91"/>
                    </w:rPr>
                  </w:pPr>
                </w:p>
                <w:p w14:paraId="7731CDF7" w14:textId="77777777" w:rsidR="00AF311F" w:rsidRDefault="007824E6" w:rsidP="00933BBC">
                  <w:pPr>
                    <w:rPr>
                      <w:color w:val="365F91"/>
                    </w:rPr>
                  </w:pPr>
                  <w:r>
                    <w:rPr>
                      <w:color w:val="365F91"/>
                    </w:rPr>
                    <w:t xml:space="preserve">Installation </w:t>
                  </w:r>
                  <w:r w:rsidR="00AF311F">
                    <w:rPr>
                      <w:color w:val="365F91"/>
                    </w:rPr>
                    <w:t>schedule</w:t>
                  </w:r>
                </w:p>
                <w:p w14:paraId="4CB76182" w14:textId="77777777" w:rsidR="00AF311F" w:rsidRDefault="00AF311F" w:rsidP="00933BBC">
                  <w:pPr>
                    <w:rPr>
                      <w:color w:val="365F91"/>
                    </w:rPr>
                  </w:pPr>
                </w:p>
                <w:p w14:paraId="32249DE8" w14:textId="77777777" w:rsidR="00AF311F" w:rsidRDefault="00AF311F" w:rsidP="00933BBC">
                  <w:pPr>
                    <w:rPr>
                      <w:color w:val="365F91"/>
                    </w:rPr>
                  </w:pPr>
                  <w:r>
                    <w:rPr>
                      <w:color w:val="365F91"/>
                    </w:rPr>
                    <w:t>Bandwidth reports</w:t>
                  </w:r>
                </w:p>
                <w:p w14:paraId="41CA936A" w14:textId="77777777" w:rsidR="00AF311F" w:rsidRDefault="00AF311F" w:rsidP="00933BBC">
                  <w:pPr>
                    <w:rPr>
                      <w:color w:val="365F91"/>
                    </w:rPr>
                  </w:pPr>
                </w:p>
                <w:p w14:paraId="138623F3" w14:textId="77777777" w:rsidR="007824E6" w:rsidRDefault="007824E6" w:rsidP="00933BBC">
                  <w:pPr>
                    <w:rPr>
                      <w:color w:val="365F91"/>
                    </w:rPr>
                  </w:pPr>
                </w:p>
                <w:p w14:paraId="1C1DDDF9" w14:textId="77777777" w:rsidR="007824E6" w:rsidRDefault="007824E6" w:rsidP="00933BBC">
                  <w:pPr>
                    <w:rPr>
                      <w:color w:val="365F91"/>
                    </w:rPr>
                  </w:pPr>
                </w:p>
                <w:p w14:paraId="40D951E1" w14:textId="77777777" w:rsidR="00AF311F" w:rsidRDefault="009D490C" w:rsidP="00933BBC">
                  <w:pPr>
                    <w:rPr>
                      <w:color w:val="365F91"/>
                    </w:rPr>
                  </w:pPr>
                  <w:r>
                    <w:rPr>
                      <w:color w:val="365F91"/>
                    </w:rPr>
                    <w:t>NC</w:t>
                  </w:r>
                  <w:r w:rsidR="00AF311F">
                    <w:rPr>
                      <w:color w:val="365F91"/>
                    </w:rPr>
                    <w:t>Ed</w:t>
                  </w:r>
                  <w:r>
                    <w:rPr>
                      <w:color w:val="365F91"/>
                    </w:rPr>
                    <w:t xml:space="preserve"> </w:t>
                  </w:r>
                  <w:r w:rsidR="00AF311F">
                    <w:rPr>
                      <w:color w:val="365F91"/>
                    </w:rPr>
                    <w:t xml:space="preserve">Cloud </w:t>
                  </w:r>
                  <w:r w:rsidR="006810F2">
                    <w:rPr>
                      <w:color w:val="365F91"/>
                    </w:rPr>
                    <w:t>Opt-in Agreements</w:t>
                  </w:r>
                </w:p>
                <w:p w14:paraId="6C26F5F5" w14:textId="77777777" w:rsidR="00AF311F" w:rsidRPr="00E029CC" w:rsidRDefault="00AF311F" w:rsidP="00933BBC">
                  <w:pPr>
                    <w:rPr>
                      <w:color w:val="365F91"/>
                    </w:rPr>
                  </w:pPr>
                </w:p>
              </w:tc>
              <w:tc>
                <w:tcPr>
                  <w:tcW w:w="632" w:type="pct"/>
                  <w:tcBorders>
                    <w:left w:val="nil"/>
                    <w:right w:val="nil"/>
                  </w:tcBorders>
                  <w:shd w:val="clear" w:color="auto" w:fill="D3DFEE"/>
                </w:tcPr>
                <w:p w14:paraId="2DB6B450" w14:textId="77777777" w:rsidR="00933BBC" w:rsidRPr="00E029CC" w:rsidRDefault="00933BBC" w:rsidP="00933BBC">
                  <w:pPr>
                    <w:rPr>
                      <w:color w:val="365F91"/>
                    </w:rPr>
                  </w:pPr>
                </w:p>
              </w:tc>
            </w:tr>
            <w:tr w:rsidR="00933BBC" w:rsidRPr="00E029CC" w14:paraId="5A1024AD" w14:textId="77777777" w:rsidTr="00FF1E5D">
              <w:trPr>
                <w:trHeight w:val="710"/>
              </w:trPr>
              <w:tc>
                <w:tcPr>
                  <w:tcW w:w="1168" w:type="pct"/>
                </w:tcPr>
                <w:p w14:paraId="328AAD0B" w14:textId="65510A9B" w:rsidR="00933BBC" w:rsidRPr="00E029CC" w:rsidRDefault="00933BBC" w:rsidP="00933BBC">
                  <w:pPr>
                    <w:rPr>
                      <w:b/>
                      <w:bCs/>
                      <w:color w:val="365F91"/>
                    </w:rPr>
                  </w:pPr>
                  <w:r w:rsidRPr="00E029CC">
                    <w:rPr>
                      <w:b/>
                      <w:bCs/>
                      <w:color w:val="365F91"/>
                    </w:rPr>
                    <w:lastRenderedPageBreak/>
                    <w:t>Reduce operating costs by facilitating a more strategic budgeting model</w:t>
                  </w:r>
                </w:p>
              </w:tc>
              <w:tc>
                <w:tcPr>
                  <w:tcW w:w="1169" w:type="pct"/>
                </w:tcPr>
                <w:p w14:paraId="0D1D5BFC" w14:textId="77777777" w:rsidR="00933BBC" w:rsidRPr="00E029CC" w:rsidRDefault="00933BBC" w:rsidP="00933BBC">
                  <w:pPr>
                    <w:rPr>
                      <w:color w:val="365F91"/>
                    </w:rPr>
                  </w:pPr>
                  <w:r w:rsidRPr="00E029CC">
                    <w:rPr>
                      <w:color w:val="365F91"/>
                    </w:rPr>
                    <w:t>Provide centralized storage for digital resources such as user files, district applications, and collaborative environments.</w:t>
                  </w:r>
                </w:p>
                <w:p w14:paraId="3A5E95FC" w14:textId="77777777" w:rsidR="006810F2" w:rsidRPr="007824E6" w:rsidRDefault="00933BBC" w:rsidP="00933BBC">
                  <w:pPr>
                    <w:rPr>
                      <w:i/>
                      <w:color w:val="365F91"/>
                    </w:rPr>
                  </w:pPr>
                  <w:r w:rsidRPr="004200C1">
                    <w:rPr>
                      <w:i/>
                      <w:color w:val="365F91"/>
                    </w:rPr>
                    <w:t>Department of Technology</w:t>
                  </w:r>
                </w:p>
                <w:p w14:paraId="59ACAA4E" w14:textId="77777777" w:rsidR="006810F2" w:rsidRPr="00E029CC" w:rsidRDefault="006810F2" w:rsidP="00933BBC">
                  <w:pPr>
                    <w:rPr>
                      <w:color w:val="365F91"/>
                    </w:rPr>
                  </w:pPr>
                </w:p>
                <w:p w14:paraId="500E504C" w14:textId="77777777" w:rsidR="00E32988" w:rsidRDefault="00E32988" w:rsidP="00933BBC">
                  <w:pPr>
                    <w:rPr>
                      <w:color w:val="365F91"/>
                    </w:rPr>
                  </w:pPr>
                </w:p>
                <w:p w14:paraId="502B44E8" w14:textId="77777777" w:rsidR="00E32988" w:rsidRDefault="00E32988" w:rsidP="00933BBC">
                  <w:pPr>
                    <w:rPr>
                      <w:color w:val="365F91"/>
                    </w:rPr>
                  </w:pPr>
                </w:p>
                <w:p w14:paraId="26FF5532" w14:textId="77777777" w:rsidR="00E32988" w:rsidRDefault="00E32988" w:rsidP="00933BBC">
                  <w:pPr>
                    <w:rPr>
                      <w:color w:val="365F91"/>
                    </w:rPr>
                  </w:pPr>
                </w:p>
                <w:p w14:paraId="3C17E685" w14:textId="77777777" w:rsidR="00E32988" w:rsidRDefault="00E32988" w:rsidP="00933BBC">
                  <w:pPr>
                    <w:rPr>
                      <w:color w:val="365F91"/>
                    </w:rPr>
                  </w:pPr>
                </w:p>
                <w:p w14:paraId="7BF35135" w14:textId="77777777" w:rsidR="00E32988" w:rsidRDefault="00E32988" w:rsidP="00933BBC">
                  <w:pPr>
                    <w:rPr>
                      <w:color w:val="365F91"/>
                    </w:rPr>
                  </w:pPr>
                </w:p>
                <w:p w14:paraId="407F56BD" w14:textId="77777777" w:rsidR="00933BBC" w:rsidRPr="00E029CC" w:rsidRDefault="00933BBC" w:rsidP="00933BBC">
                  <w:pPr>
                    <w:rPr>
                      <w:color w:val="365F91"/>
                    </w:rPr>
                  </w:pPr>
                  <w:r w:rsidRPr="00E029CC">
                    <w:rPr>
                      <w:color w:val="365F91"/>
                    </w:rPr>
                    <w:t>Develop, design and implement a technical training model for school level faculty/staff to reduce reliance of district level technical support.</w:t>
                  </w:r>
                </w:p>
                <w:p w14:paraId="702F6D7E" w14:textId="77777777" w:rsidR="00933BBC" w:rsidRPr="004200C1" w:rsidRDefault="00933BBC" w:rsidP="00933BBC">
                  <w:pPr>
                    <w:rPr>
                      <w:i/>
                      <w:color w:val="365F91"/>
                    </w:rPr>
                  </w:pPr>
                  <w:r w:rsidRPr="004200C1">
                    <w:rPr>
                      <w:i/>
                      <w:color w:val="365F91"/>
                    </w:rPr>
                    <w:t>Department of Technology</w:t>
                  </w:r>
                </w:p>
                <w:p w14:paraId="66887CFF" w14:textId="77777777" w:rsidR="00933BBC" w:rsidRPr="00E029CC" w:rsidRDefault="00933BBC" w:rsidP="00933BBC">
                  <w:pPr>
                    <w:rPr>
                      <w:color w:val="365F91"/>
                    </w:rPr>
                  </w:pPr>
                </w:p>
              </w:tc>
              <w:tc>
                <w:tcPr>
                  <w:tcW w:w="1184" w:type="pct"/>
                </w:tcPr>
                <w:p w14:paraId="1D303727" w14:textId="77777777" w:rsidR="00933BBC" w:rsidRPr="00E029CC" w:rsidRDefault="00933BBC" w:rsidP="00933BBC">
                  <w:pPr>
                    <w:rPr>
                      <w:color w:val="365F91"/>
                    </w:rPr>
                  </w:pPr>
                  <w:r w:rsidRPr="00E029CC">
                    <w:rPr>
                      <w:color w:val="365F91"/>
                    </w:rPr>
                    <w:t>Utilize more NCEd Cloud offerings to reduce local spending.</w:t>
                  </w:r>
                </w:p>
                <w:p w14:paraId="5DC097F3" w14:textId="77777777" w:rsidR="006810F2" w:rsidRPr="00E32988" w:rsidRDefault="00933BBC" w:rsidP="00933BBC">
                  <w:pPr>
                    <w:rPr>
                      <w:i/>
                      <w:color w:val="365F91"/>
                    </w:rPr>
                  </w:pPr>
                  <w:r w:rsidRPr="004200C1">
                    <w:rPr>
                      <w:i/>
                      <w:color w:val="365F91"/>
                    </w:rPr>
                    <w:t xml:space="preserve">Department of Technology </w:t>
                  </w:r>
                </w:p>
                <w:p w14:paraId="40923BBD" w14:textId="77777777" w:rsidR="006810F2" w:rsidRDefault="006810F2" w:rsidP="00933BBC">
                  <w:pPr>
                    <w:rPr>
                      <w:color w:val="365F91"/>
                    </w:rPr>
                  </w:pPr>
                </w:p>
                <w:p w14:paraId="450AA22B" w14:textId="77777777" w:rsidR="006810F2" w:rsidRDefault="006810F2" w:rsidP="00933BBC">
                  <w:pPr>
                    <w:rPr>
                      <w:color w:val="365F91"/>
                    </w:rPr>
                  </w:pPr>
                </w:p>
                <w:p w14:paraId="43FC23A9" w14:textId="77777777" w:rsidR="00E32988" w:rsidRDefault="00E32988" w:rsidP="00933BBC">
                  <w:pPr>
                    <w:rPr>
                      <w:color w:val="365F91"/>
                    </w:rPr>
                  </w:pPr>
                </w:p>
                <w:p w14:paraId="3AF0F4A5" w14:textId="77777777" w:rsidR="00E32988" w:rsidRDefault="00E32988" w:rsidP="00933BBC">
                  <w:pPr>
                    <w:rPr>
                      <w:color w:val="365F91"/>
                    </w:rPr>
                  </w:pPr>
                </w:p>
                <w:p w14:paraId="48E62725" w14:textId="77777777" w:rsidR="00E32988" w:rsidRDefault="00E32988" w:rsidP="00933BBC">
                  <w:pPr>
                    <w:rPr>
                      <w:color w:val="365F91"/>
                    </w:rPr>
                  </w:pPr>
                </w:p>
                <w:p w14:paraId="1BEB057F" w14:textId="77777777" w:rsidR="00E32988" w:rsidRDefault="00E32988" w:rsidP="00933BBC">
                  <w:pPr>
                    <w:rPr>
                      <w:color w:val="365F91"/>
                    </w:rPr>
                  </w:pPr>
                </w:p>
                <w:p w14:paraId="223E8D37" w14:textId="77777777" w:rsidR="00E32988" w:rsidRDefault="00E32988" w:rsidP="00933BBC">
                  <w:pPr>
                    <w:rPr>
                      <w:color w:val="365F91"/>
                    </w:rPr>
                  </w:pPr>
                </w:p>
                <w:p w14:paraId="54BC33AC" w14:textId="77777777" w:rsidR="00933BBC" w:rsidRPr="00E029CC" w:rsidRDefault="00933BBC" w:rsidP="00933BBC">
                  <w:pPr>
                    <w:rPr>
                      <w:color w:val="365F91"/>
                    </w:rPr>
                  </w:pPr>
                  <w:r w:rsidRPr="00E029CC">
                    <w:rPr>
                      <w:color w:val="365F91"/>
                    </w:rPr>
                    <w:t>Provide additional technical training for school users as needed.</w:t>
                  </w:r>
                </w:p>
                <w:p w14:paraId="53172C45" w14:textId="77777777" w:rsidR="00933BBC" w:rsidRPr="004200C1" w:rsidRDefault="00933BBC" w:rsidP="00933BBC">
                  <w:pPr>
                    <w:rPr>
                      <w:i/>
                      <w:color w:val="365F91"/>
                    </w:rPr>
                  </w:pPr>
                  <w:r w:rsidRPr="004200C1">
                    <w:rPr>
                      <w:i/>
                      <w:color w:val="365F91"/>
                    </w:rPr>
                    <w:t>Department of Technology</w:t>
                  </w:r>
                </w:p>
              </w:tc>
              <w:tc>
                <w:tcPr>
                  <w:tcW w:w="849" w:type="pct"/>
                </w:tcPr>
                <w:p w14:paraId="3B0A244A" w14:textId="77777777" w:rsidR="009D490C" w:rsidRDefault="009D490C" w:rsidP="009D490C">
                  <w:pPr>
                    <w:rPr>
                      <w:color w:val="365F91"/>
                    </w:rPr>
                  </w:pPr>
                  <w:r>
                    <w:rPr>
                      <w:color w:val="365F91"/>
                    </w:rPr>
                    <w:t>Teacher survey</w:t>
                  </w:r>
                </w:p>
                <w:p w14:paraId="0F1F00D4" w14:textId="77777777" w:rsidR="009D490C" w:rsidRDefault="009D490C" w:rsidP="009D490C">
                  <w:pPr>
                    <w:rPr>
                      <w:color w:val="365F91"/>
                    </w:rPr>
                  </w:pPr>
                </w:p>
                <w:p w14:paraId="336F859B" w14:textId="77777777" w:rsidR="009D490C" w:rsidRDefault="009D490C" w:rsidP="009D490C">
                  <w:pPr>
                    <w:rPr>
                      <w:color w:val="365F91"/>
                    </w:rPr>
                  </w:pPr>
                  <w:r>
                    <w:rPr>
                      <w:color w:val="365F91"/>
                    </w:rPr>
                    <w:t>Bandwidth reports</w:t>
                  </w:r>
                </w:p>
                <w:p w14:paraId="586554D0" w14:textId="77777777" w:rsidR="009D490C" w:rsidRDefault="009D490C" w:rsidP="009D490C">
                  <w:pPr>
                    <w:rPr>
                      <w:color w:val="365F91"/>
                    </w:rPr>
                  </w:pPr>
                </w:p>
                <w:p w14:paraId="427390AB" w14:textId="77777777" w:rsidR="009D490C" w:rsidRDefault="009D490C" w:rsidP="009D490C">
                  <w:pPr>
                    <w:rPr>
                      <w:color w:val="365F91"/>
                    </w:rPr>
                  </w:pPr>
                  <w:r>
                    <w:rPr>
                      <w:color w:val="365F91"/>
                    </w:rPr>
                    <w:t>Deployment schedule</w:t>
                  </w:r>
                </w:p>
                <w:p w14:paraId="6681D98B" w14:textId="77777777" w:rsidR="00933BBC" w:rsidRDefault="00933BBC" w:rsidP="00933BBC">
                  <w:pPr>
                    <w:rPr>
                      <w:color w:val="365F91"/>
                    </w:rPr>
                  </w:pPr>
                </w:p>
                <w:p w14:paraId="1E839924" w14:textId="77777777" w:rsidR="006810F2" w:rsidRDefault="006810F2" w:rsidP="006810F2">
                  <w:pPr>
                    <w:rPr>
                      <w:color w:val="365F91"/>
                    </w:rPr>
                  </w:pPr>
                  <w:r>
                    <w:rPr>
                      <w:color w:val="365F91"/>
                    </w:rPr>
                    <w:t>Usage reports</w:t>
                  </w:r>
                </w:p>
                <w:p w14:paraId="3996C648" w14:textId="77777777" w:rsidR="006810F2" w:rsidRDefault="006810F2" w:rsidP="006810F2">
                  <w:pPr>
                    <w:rPr>
                      <w:color w:val="365F91"/>
                    </w:rPr>
                  </w:pPr>
                </w:p>
                <w:p w14:paraId="221EF24A" w14:textId="77777777" w:rsidR="006810F2" w:rsidRDefault="006810F2" w:rsidP="006810F2">
                  <w:pPr>
                    <w:rPr>
                      <w:color w:val="365F91"/>
                    </w:rPr>
                  </w:pPr>
                  <w:r>
                    <w:rPr>
                      <w:color w:val="365F91"/>
                    </w:rPr>
                    <w:t>NCEd Cloud Opt-in Agreements</w:t>
                  </w:r>
                </w:p>
                <w:p w14:paraId="1841C166" w14:textId="77777777" w:rsidR="006810F2" w:rsidRDefault="006810F2" w:rsidP="006810F2">
                  <w:pPr>
                    <w:rPr>
                      <w:color w:val="365F91"/>
                    </w:rPr>
                  </w:pPr>
                </w:p>
                <w:p w14:paraId="2DA52898" w14:textId="77777777" w:rsidR="006810F2" w:rsidRPr="00E029CC" w:rsidRDefault="006810F2" w:rsidP="00933BBC">
                  <w:pPr>
                    <w:rPr>
                      <w:color w:val="365F91"/>
                    </w:rPr>
                  </w:pPr>
                  <w:r>
                    <w:rPr>
                      <w:color w:val="365F91"/>
                    </w:rPr>
                    <w:t>Professional Development plan/agendas</w:t>
                  </w:r>
                </w:p>
              </w:tc>
              <w:tc>
                <w:tcPr>
                  <w:tcW w:w="632" w:type="pct"/>
                </w:tcPr>
                <w:p w14:paraId="34130E16" w14:textId="77777777" w:rsidR="00933BBC" w:rsidRPr="00E029CC" w:rsidRDefault="00933BBC" w:rsidP="00933BBC">
                  <w:pPr>
                    <w:rPr>
                      <w:color w:val="365F91"/>
                    </w:rPr>
                  </w:pPr>
                </w:p>
              </w:tc>
            </w:tr>
            <w:tr w:rsidR="00933BBC" w:rsidRPr="00E029CC" w14:paraId="6D1406C0" w14:textId="77777777" w:rsidTr="00FF1E5D">
              <w:trPr>
                <w:trHeight w:val="890"/>
              </w:trPr>
              <w:tc>
                <w:tcPr>
                  <w:tcW w:w="1168" w:type="pct"/>
                  <w:tcBorders>
                    <w:left w:val="nil"/>
                    <w:right w:val="nil"/>
                  </w:tcBorders>
                  <w:shd w:val="clear" w:color="auto" w:fill="D3DFEE"/>
                </w:tcPr>
                <w:p w14:paraId="385BF403" w14:textId="77777777" w:rsidR="00933BBC" w:rsidRPr="00E029CC" w:rsidRDefault="00933BBC" w:rsidP="00933BBC">
                  <w:pPr>
                    <w:rPr>
                      <w:b/>
                      <w:bCs/>
                      <w:color w:val="365F91"/>
                    </w:rPr>
                  </w:pPr>
                  <w:r w:rsidRPr="00E029CC">
                    <w:rPr>
                      <w:b/>
                      <w:bCs/>
                      <w:color w:val="365F91"/>
                    </w:rPr>
                    <w:t>Facilitate a more strategic budgeting model utilizing blended funding and reducing isolated programmatic spending</w:t>
                  </w:r>
                </w:p>
              </w:tc>
              <w:tc>
                <w:tcPr>
                  <w:tcW w:w="1169" w:type="pct"/>
                  <w:tcBorders>
                    <w:left w:val="nil"/>
                    <w:right w:val="nil"/>
                  </w:tcBorders>
                  <w:shd w:val="clear" w:color="auto" w:fill="D3DFEE"/>
                </w:tcPr>
                <w:p w14:paraId="3AACF7E6" w14:textId="77777777" w:rsidR="00933BBC" w:rsidRDefault="00933BBC" w:rsidP="00933BBC">
                  <w:pPr>
                    <w:rPr>
                      <w:color w:val="365F91"/>
                    </w:rPr>
                  </w:pPr>
                  <w:r>
                    <w:rPr>
                      <w:color w:val="365F91"/>
                    </w:rPr>
                    <w:t>Continue to provide district-wide web hosting for school and teacher web pages as required by school board policy.</w:t>
                  </w:r>
                </w:p>
                <w:p w14:paraId="18AF001C" w14:textId="77777777" w:rsidR="00933BBC" w:rsidRPr="004C49AC" w:rsidRDefault="00933BBC" w:rsidP="00933BBC">
                  <w:pPr>
                    <w:rPr>
                      <w:i/>
                      <w:color w:val="365F91"/>
                    </w:rPr>
                  </w:pPr>
                  <w:r w:rsidRPr="004C49AC">
                    <w:rPr>
                      <w:i/>
                      <w:color w:val="365F91"/>
                    </w:rPr>
                    <w:t>Department of Technology</w:t>
                  </w:r>
                </w:p>
                <w:p w14:paraId="0CA3E593" w14:textId="77777777" w:rsidR="00933BBC" w:rsidRDefault="00933BBC" w:rsidP="00933BBC">
                  <w:pPr>
                    <w:rPr>
                      <w:color w:val="365F91"/>
                    </w:rPr>
                  </w:pPr>
                </w:p>
                <w:p w14:paraId="69A30051" w14:textId="68F8327F" w:rsidR="00933BBC" w:rsidRPr="00E029CC" w:rsidRDefault="00933BBC" w:rsidP="00933BBC">
                  <w:pPr>
                    <w:rPr>
                      <w:color w:val="365F91"/>
                    </w:rPr>
                  </w:pPr>
                  <w:r w:rsidRPr="00E029CC">
                    <w:rPr>
                      <w:color w:val="365F91"/>
                    </w:rPr>
                    <w:t>Review policies and district purchasing guidelines for all schools</w:t>
                  </w:r>
                  <w:r w:rsidR="00B72588">
                    <w:rPr>
                      <w:color w:val="365F91"/>
                    </w:rPr>
                    <w:t xml:space="preserve"> as necessary</w:t>
                  </w:r>
                  <w:r w:rsidRPr="00E029CC">
                    <w:rPr>
                      <w:color w:val="365F91"/>
                    </w:rPr>
                    <w:t>.</w:t>
                  </w:r>
                  <w:r w:rsidRPr="00E029CC">
                    <w:rPr>
                      <w:color w:val="365F91"/>
                    </w:rPr>
                    <w:br/>
                  </w:r>
                  <w:r w:rsidRPr="004200C1">
                    <w:rPr>
                      <w:i/>
                      <w:color w:val="365F91"/>
                    </w:rPr>
                    <w:t>Departments of Technology/ Finance/Attorney’s Office and the School Board Staff Policies Committee</w:t>
                  </w:r>
                </w:p>
                <w:p w14:paraId="2D5017A4" w14:textId="77777777" w:rsidR="00933BBC" w:rsidRPr="00E029CC" w:rsidRDefault="00E32988" w:rsidP="00933BBC">
                  <w:pPr>
                    <w:rPr>
                      <w:color w:val="365F91"/>
                    </w:rPr>
                  </w:pPr>
                  <w:r>
                    <w:rPr>
                      <w:color w:val="365F91"/>
                    </w:rPr>
                    <w:lastRenderedPageBreak/>
                    <w:t>Continue to review</w:t>
                  </w:r>
                  <w:r w:rsidR="00933BBC" w:rsidRPr="00E029CC">
                    <w:rPr>
                      <w:color w:val="365F91"/>
                    </w:rPr>
                    <w:t xml:space="preserve"> hardware/software clearinghouse to </w:t>
                  </w:r>
                  <w:r w:rsidR="00933BBC">
                    <w:rPr>
                      <w:color w:val="365F91"/>
                    </w:rPr>
                    <w:t>promote collaborative purchasing to reduce costs currently exacerbated by duplication in 80 schools.</w:t>
                  </w:r>
                </w:p>
                <w:p w14:paraId="74A7BDD9" w14:textId="77777777" w:rsidR="00933BBC" w:rsidRPr="006810F2" w:rsidRDefault="00933BBC" w:rsidP="00933BBC">
                  <w:pPr>
                    <w:rPr>
                      <w:i/>
                      <w:color w:val="365F91"/>
                    </w:rPr>
                  </w:pPr>
                  <w:r w:rsidRPr="004200C1">
                    <w:rPr>
                      <w:i/>
                      <w:color w:val="365F91"/>
                    </w:rPr>
                    <w:t>Departments of Technology/Instructional Services/Administration</w:t>
                  </w:r>
                </w:p>
              </w:tc>
              <w:tc>
                <w:tcPr>
                  <w:tcW w:w="1184" w:type="pct"/>
                  <w:tcBorders>
                    <w:left w:val="nil"/>
                    <w:right w:val="nil"/>
                  </w:tcBorders>
                  <w:shd w:val="clear" w:color="auto" w:fill="D3DFEE"/>
                </w:tcPr>
                <w:p w14:paraId="622B34C7" w14:textId="77777777" w:rsidR="00933BBC" w:rsidRDefault="00933BBC" w:rsidP="00933BBC">
                  <w:pPr>
                    <w:rPr>
                      <w:color w:val="365F91"/>
                    </w:rPr>
                  </w:pPr>
                  <w:r>
                    <w:rPr>
                      <w:color w:val="365F91"/>
                    </w:rPr>
                    <w:lastRenderedPageBreak/>
                    <w:t>Continue to provide district-wide web hosting for school and teacher web pages as required by school board policy.</w:t>
                  </w:r>
                </w:p>
                <w:p w14:paraId="2E949561" w14:textId="77777777" w:rsidR="00933BBC" w:rsidRPr="004C49AC" w:rsidRDefault="00933BBC" w:rsidP="00933BBC">
                  <w:pPr>
                    <w:rPr>
                      <w:i/>
                      <w:color w:val="365F91"/>
                    </w:rPr>
                  </w:pPr>
                  <w:r w:rsidRPr="004C49AC">
                    <w:rPr>
                      <w:i/>
                      <w:color w:val="365F91"/>
                    </w:rPr>
                    <w:t>Department of Technology</w:t>
                  </w:r>
                </w:p>
                <w:p w14:paraId="153370F9" w14:textId="77777777" w:rsidR="00933BBC" w:rsidRDefault="00933BBC" w:rsidP="00933BBC">
                  <w:pPr>
                    <w:rPr>
                      <w:color w:val="365F91"/>
                    </w:rPr>
                  </w:pPr>
                </w:p>
                <w:p w14:paraId="1A928A76" w14:textId="14B62262" w:rsidR="00933BBC" w:rsidRPr="00E029CC" w:rsidRDefault="00933BBC" w:rsidP="00933BBC">
                  <w:pPr>
                    <w:rPr>
                      <w:color w:val="365F91"/>
                    </w:rPr>
                  </w:pPr>
                  <w:r w:rsidRPr="00E029CC">
                    <w:rPr>
                      <w:color w:val="365F91"/>
                    </w:rPr>
                    <w:t>Review policies and district purchasing guidelines for all schools as necessary.</w:t>
                  </w:r>
                  <w:r w:rsidRPr="00E029CC">
                    <w:rPr>
                      <w:color w:val="365F91"/>
                    </w:rPr>
                    <w:br/>
                  </w:r>
                  <w:r w:rsidRPr="004200C1">
                    <w:rPr>
                      <w:i/>
                      <w:color w:val="365F91"/>
                    </w:rPr>
                    <w:t>Departments of Technology/ Finance/Attorney’s Office and the School Board Staff Policies Committee</w:t>
                  </w:r>
                </w:p>
                <w:p w14:paraId="02D68C70" w14:textId="77777777" w:rsidR="00933BBC" w:rsidRPr="00E029CC" w:rsidRDefault="00933BBC" w:rsidP="00933BBC">
                  <w:pPr>
                    <w:rPr>
                      <w:color w:val="365F91"/>
                    </w:rPr>
                  </w:pPr>
                  <w:r w:rsidRPr="00E029CC">
                    <w:rPr>
                      <w:color w:val="365F91"/>
                    </w:rPr>
                    <w:lastRenderedPageBreak/>
                    <w:t>Continue to review standardized hardware/software clearinghouse for school purchasing. Negotiate pricing with vendors.</w:t>
                  </w:r>
                </w:p>
                <w:p w14:paraId="7BD667AC" w14:textId="77777777" w:rsidR="00933BBC" w:rsidRPr="004200C1" w:rsidRDefault="00933BBC" w:rsidP="00933BBC">
                  <w:pPr>
                    <w:rPr>
                      <w:i/>
                      <w:color w:val="365F91"/>
                    </w:rPr>
                  </w:pPr>
                  <w:r w:rsidRPr="004200C1">
                    <w:rPr>
                      <w:i/>
                      <w:color w:val="365F91"/>
                    </w:rPr>
                    <w:t>Departments of Technology/Instructional Services/Administration</w:t>
                  </w:r>
                </w:p>
                <w:p w14:paraId="6B541A29" w14:textId="77777777" w:rsidR="00933BBC" w:rsidRPr="00E029CC" w:rsidRDefault="00933BBC" w:rsidP="00933BBC">
                  <w:pPr>
                    <w:rPr>
                      <w:color w:val="365F91"/>
                    </w:rPr>
                  </w:pPr>
                </w:p>
              </w:tc>
              <w:tc>
                <w:tcPr>
                  <w:tcW w:w="849" w:type="pct"/>
                  <w:tcBorders>
                    <w:left w:val="nil"/>
                    <w:right w:val="nil"/>
                  </w:tcBorders>
                  <w:shd w:val="clear" w:color="auto" w:fill="D3DFEE"/>
                </w:tcPr>
                <w:p w14:paraId="147C7E39" w14:textId="77777777" w:rsidR="00933BBC" w:rsidRDefault="006810F2" w:rsidP="00933BBC">
                  <w:pPr>
                    <w:rPr>
                      <w:color w:val="365F91"/>
                    </w:rPr>
                  </w:pPr>
                  <w:r>
                    <w:rPr>
                      <w:color w:val="365F91"/>
                    </w:rPr>
                    <w:lastRenderedPageBreak/>
                    <w:t>Usage reports</w:t>
                  </w:r>
                </w:p>
                <w:p w14:paraId="070316C5" w14:textId="77777777" w:rsidR="006810F2" w:rsidRDefault="006810F2" w:rsidP="00933BBC">
                  <w:pPr>
                    <w:rPr>
                      <w:color w:val="365F91"/>
                    </w:rPr>
                  </w:pPr>
                </w:p>
                <w:p w14:paraId="1C8D30AD" w14:textId="77777777" w:rsidR="006810F2" w:rsidRDefault="006810F2" w:rsidP="00933BBC">
                  <w:pPr>
                    <w:rPr>
                      <w:color w:val="365F91"/>
                    </w:rPr>
                  </w:pPr>
                </w:p>
                <w:p w14:paraId="6F911DA8" w14:textId="77777777" w:rsidR="006810F2" w:rsidRDefault="006810F2" w:rsidP="00933BBC">
                  <w:pPr>
                    <w:rPr>
                      <w:color w:val="365F91"/>
                    </w:rPr>
                  </w:pPr>
                </w:p>
                <w:p w14:paraId="2D2BBACE" w14:textId="77777777" w:rsidR="006810F2" w:rsidRDefault="006810F2" w:rsidP="00933BBC">
                  <w:pPr>
                    <w:rPr>
                      <w:color w:val="365F91"/>
                    </w:rPr>
                  </w:pPr>
                </w:p>
                <w:p w14:paraId="01AA4595" w14:textId="77777777" w:rsidR="006810F2" w:rsidRDefault="006810F2" w:rsidP="00933BBC">
                  <w:pPr>
                    <w:rPr>
                      <w:color w:val="365F91"/>
                    </w:rPr>
                  </w:pPr>
                </w:p>
                <w:p w14:paraId="7C3C294F" w14:textId="77777777" w:rsidR="006810F2" w:rsidRDefault="006810F2" w:rsidP="00933BBC">
                  <w:pPr>
                    <w:rPr>
                      <w:color w:val="365F91"/>
                    </w:rPr>
                  </w:pPr>
                  <w:r>
                    <w:rPr>
                      <w:color w:val="365F91"/>
                    </w:rPr>
                    <w:t>Policy review schedule</w:t>
                  </w:r>
                </w:p>
                <w:p w14:paraId="2B09C725" w14:textId="77777777" w:rsidR="006810F2" w:rsidRDefault="006810F2" w:rsidP="00933BBC">
                  <w:pPr>
                    <w:rPr>
                      <w:color w:val="365F91"/>
                    </w:rPr>
                  </w:pPr>
                </w:p>
                <w:p w14:paraId="312996CE" w14:textId="77777777" w:rsidR="006810F2" w:rsidRDefault="006810F2" w:rsidP="00933BBC">
                  <w:pPr>
                    <w:rPr>
                      <w:color w:val="365F91"/>
                    </w:rPr>
                  </w:pPr>
                  <w:r>
                    <w:rPr>
                      <w:color w:val="365F91"/>
                    </w:rPr>
                    <w:t>New policies</w:t>
                  </w:r>
                </w:p>
                <w:p w14:paraId="238B37CD" w14:textId="77777777" w:rsidR="006810F2" w:rsidRDefault="006810F2" w:rsidP="00933BBC">
                  <w:pPr>
                    <w:rPr>
                      <w:color w:val="365F91"/>
                    </w:rPr>
                  </w:pPr>
                </w:p>
                <w:p w14:paraId="2EE87A95" w14:textId="77777777" w:rsidR="006810F2" w:rsidRDefault="006810F2" w:rsidP="00933BBC">
                  <w:pPr>
                    <w:rPr>
                      <w:color w:val="365F91"/>
                    </w:rPr>
                  </w:pPr>
                </w:p>
                <w:p w14:paraId="27B36811" w14:textId="77777777" w:rsidR="006810F2" w:rsidRDefault="006810F2" w:rsidP="00933BBC">
                  <w:pPr>
                    <w:rPr>
                      <w:color w:val="365F91"/>
                    </w:rPr>
                  </w:pPr>
                </w:p>
                <w:p w14:paraId="28AC2806" w14:textId="77777777" w:rsidR="006810F2" w:rsidRDefault="006810F2" w:rsidP="00933BBC">
                  <w:pPr>
                    <w:rPr>
                      <w:color w:val="365F91"/>
                    </w:rPr>
                  </w:pPr>
                </w:p>
                <w:p w14:paraId="6F882B78" w14:textId="77777777" w:rsidR="006810F2" w:rsidRDefault="006810F2" w:rsidP="00933BBC">
                  <w:pPr>
                    <w:rPr>
                      <w:color w:val="365F91"/>
                    </w:rPr>
                  </w:pPr>
                  <w:r>
                    <w:rPr>
                      <w:color w:val="365F91"/>
                    </w:rPr>
                    <w:lastRenderedPageBreak/>
                    <w:t>Clearinghouse data</w:t>
                  </w:r>
                </w:p>
                <w:p w14:paraId="55F88AC3" w14:textId="77777777" w:rsidR="006810F2" w:rsidRDefault="006810F2" w:rsidP="00933BBC">
                  <w:pPr>
                    <w:rPr>
                      <w:color w:val="365F91"/>
                    </w:rPr>
                  </w:pPr>
                </w:p>
                <w:p w14:paraId="3AF03188" w14:textId="77777777" w:rsidR="006810F2" w:rsidRDefault="006810F2" w:rsidP="00933BBC">
                  <w:pPr>
                    <w:rPr>
                      <w:color w:val="365F91"/>
                    </w:rPr>
                  </w:pPr>
                </w:p>
                <w:p w14:paraId="2BA90E51" w14:textId="77777777" w:rsidR="006810F2" w:rsidRDefault="006810F2" w:rsidP="00933BBC">
                  <w:pPr>
                    <w:rPr>
                      <w:color w:val="365F91"/>
                    </w:rPr>
                  </w:pPr>
                </w:p>
                <w:p w14:paraId="0F970016" w14:textId="77777777" w:rsidR="006810F2" w:rsidRDefault="006810F2" w:rsidP="00933BBC">
                  <w:pPr>
                    <w:rPr>
                      <w:color w:val="365F91"/>
                    </w:rPr>
                  </w:pPr>
                </w:p>
                <w:p w14:paraId="2EEB0A7C" w14:textId="77777777" w:rsidR="006810F2" w:rsidRDefault="006810F2" w:rsidP="00933BBC">
                  <w:pPr>
                    <w:rPr>
                      <w:color w:val="365F91"/>
                    </w:rPr>
                  </w:pPr>
                </w:p>
                <w:p w14:paraId="09FDFD42" w14:textId="77777777" w:rsidR="006810F2" w:rsidRPr="00E029CC" w:rsidRDefault="006810F2" w:rsidP="00933BBC">
                  <w:pPr>
                    <w:rPr>
                      <w:color w:val="365F91"/>
                    </w:rPr>
                  </w:pPr>
                </w:p>
              </w:tc>
              <w:tc>
                <w:tcPr>
                  <w:tcW w:w="632" w:type="pct"/>
                  <w:tcBorders>
                    <w:left w:val="nil"/>
                    <w:right w:val="nil"/>
                  </w:tcBorders>
                  <w:shd w:val="clear" w:color="auto" w:fill="D3DFEE"/>
                </w:tcPr>
                <w:p w14:paraId="6FE98804" w14:textId="77777777" w:rsidR="00933BBC" w:rsidRPr="00E029CC" w:rsidRDefault="00933BBC" w:rsidP="00933BBC">
                  <w:pPr>
                    <w:rPr>
                      <w:color w:val="365F91"/>
                    </w:rPr>
                  </w:pPr>
                </w:p>
              </w:tc>
            </w:tr>
            <w:tr w:rsidR="00933BBC" w:rsidRPr="00E029CC" w14:paraId="5951ECC9" w14:textId="77777777" w:rsidTr="00FF1E5D">
              <w:trPr>
                <w:trHeight w:val="620"/>
              </w:trPr>
              <w:tc>
                <w:tcPr>
                  <w:tcW w:w="1168" w:type="pct"/>
                </w:tcPr>
                <w:p w14:paraId="24E31B6F" w14:textId="77777777" w:rsidR="00933BBC" w:rsidRPr="00E029CC" w:rsidRDefault="00933BBC" w:rsidP="00933BBC">
                  <w:pPr>
                    <w:rPr>
                      <w:b/>
                      <w:bCs/>
                      <w:color w:val="365F91"/>
                    </w:rPr>
                  </w:pPr>
                  <w:r w:rsidRPr="00E029CC">
                    <w:rPr>
                      <w:b/>
                      <w:bCs/>
                      <w:color w:val="365F91"/>
                    </w:rPr>
                    <w:lastRenderedPageBreak/>
                    <w:t>Promote/maintain innovative funding model by utilizing NCEdCloud offerings and alternatives</w:t>
                  </w:r>
                </w:p>
              </w:tc>
              <w:tc>
                <w:tcPr>
                  <w:tcW w:w="1169" w:type="pct"/>
                </w:tcPr>
                <w:p w14:paraId="50F1D66E" w14:textId="77777777" w:rsidR="00933BBC" w:rsidRDefault="00933BBC" w:rsidP="00933BBC">
                  <w:pPr>
                    <w:rPr>
                      <w:i/>
                      <w:color w:val="365F91"/>
                    </w:rPr>
                  </w:pPr>
                  <w:r w:rsidRPr="00E029CC">
                    <w:rPr>
                      <w:color w:val="365F91"/>
                    </w:rPr>
                    <w:t>Review and implement NCEdCloud offerings that meet district needs.</w:t>
                  </w:r>
                  <w:r w:rsidRPr="00E029CC">
                    <w:rPr>
                      <w:color w:val="365F91"/>
                    </w:rPr>
                    <w:br/>
                  </w:r>
                  <w:r w:rsidRPr="004200C1">
                    <w:rPr>
                      <w:i/>
                      <w:color w:val="365F91"/>
                    </w:rPr>
                    <w:t>Department of Technology</w:t>
                  </w:r>
                </w:p>
                <w:p w14:paraId="68BC1A04" w14:textId="77777777" w:rsidR="00933BBC" w:rsidRPr="00E029CC" w:rsidRDefault="00933BBC" w:rsidP="00933BBC">
                  <w:pPr>
                    <w:rPr>
                      <w:color w:val="365F91"/>
                    </w:rPr>
                  </w:pPr>
                </w:p>
              </w:tc>
              <w:tc>
                <w:tcPr>
                  <w:tcW w:w="1184" w:type="pct"/>
                </w:tcPr>
                <w:p w14:paraId="5106C76F" w14:textId="77777777" w:rsidR="00933BBC" w:rsidRPr="00E029CC" w:rsidRDefault="00933BBC" w:rsidP="00933BBC">
                  <w:pPr>
                    <w:rPr>
                      <w:color w:val="365F91"/>
                    </w:rPr>
                  </w:pPr>
                  <w:r w:rsidRPr="00E029CC">
                    <w:rPr>
                      <w:color w:val="365F91"/>
                    </w:rPr>
                    <w:t>Review and implement NCEdCloud offerings that meet district needs..</w:t>
                  </w:r>
                  <w:r w:rsidRPr="00E029CC">
                    <w:rPr>
                      <w:color w:val="365F91"/>
                    </w:rPr>
                    <w:br/>
                  </w:r>
                  <w:r w:rsidRPr="004200C1">
                    <w:rPr>
                      <w:i/>
                      <w:color w:val="365F91"/>
                    </w:rPr>
                    <w:t>Department of Technology</w:t>
                  </w:r>
                </w:p>
                <w:p w14:paraId="0C1DC7C4" w14:textId="77777777" w:rsidR="00933BBC" w:rsidRPr="00E029CC" w:rsidRDefault="00933BBC" w:rsidP="00933BBC">
                  <w:pPr>
                    <w:rPr>
                      <w:color w:val="365F91"/>
                    </w:rPr>
                  </w:pPr>
                </w:p>
              </w:tc>
              <w:tc>
                <w:tcPr>
                  <w:tcW w:w="849" w:type="pct"/>
                </w:tcPr>
                <w:p w14:paraId="105B711F" w14:textId="77777777" w:rsidR="006810F2" w:rsidRDefault="006810F2" w:rsidP="006810F2">
                  <w:pPr>
                    <w:rPr>
                      <w:color w:val="365F91"/>
                    </w:rPr>
                  </w:pPr>
                  <w:r>
                    <w:rPr>
                      <w:color w:val="365F91"/>
                    </w:rPr>
                    <w:t>NCEd Cloud Opt-in Agreements</w:t>
                  </w:r>
                </w:p>
                <w:p w14:paraId="1F0F68D0" w14:textId="77777777" w:rsidR="006810F2" w:rsidRPr="00E029CC" w:rsidRDefault="006810F2" w:rsidP="00933BBC">
                  <w:pPr>
                    <w:rPr>
                      <w:color w:val="365F91"/>
                    </w:rPr>
                  </w:pPr>
                </w:p>
              </w:tc>
              <w:tc>
                <w:tcPr>
                  <w:tcW w:w="632" w:type="pct"/>
                </w:tcPr>
                <w:p w14:paraId="2D34B008" w14:textId="77777777" w:rsidR="00933BBC" w:rsidRPr="00E029CC" w:rsidRDefault="00933BBC" w:rsidP="00933BBC">
                  <w:pPr>
                    <w:rPr>
                      <w:color w:val="365F91"/>
                    </w:rPr>
                  </w:pPr>
                </w:p>
              </w:tc>
            </w:tr>
            <w:tr w:rsidR="00933BBC" w:rsidRPr="00E029CC" w14:paraId="4F3C13FA" w14:textId="77777777" w:rsidTr="00FF1E5D">
              <w:trPr>
                <w:trHeight w:val="620"/>
              </w:trPr>
              <w:tc>
                <w:tcPr>
                  <w:tcW w:w="1168" w:type="pct"/>
                  <w:tcBorders>
                    <w:left w:val="nil"/>
                    <w:right w:val="nil"/>
                  </w:tcBorders>
                  <w:shd w:val="clear" w:color="auto" w:fill="D3DFEE"/>
                </w:tcPr>
                <w:p w14:paraId="36F5B89B" w14:textId="77777777" w:rsidR="00933BBC" w:rsidRPr="00E029CC" w:rsidRDefault="00933BBC" w:rsidP="00933BBC">
                  <w:pPr>
                    <w:rPr>
                      <w:b/>
                      <w:bCs/>
                      <w:color w:val="365F91"/>
                    </w:rPr>
                  </w:pPr>
                  <w:r w:rsidRPr="00E029CC">
                    <w:rPr>
                      <w:b/>
                      <w:bCs/>
                      <w:color w:val="365F91"/>
                    </w:rPr>
                    <w:t>Maximize E-rate in support of instructional programs</w:t>
                  </w:r>
                </w:p>
              </w:tc>
              <w:tc>
                <w:tcPr>
                  <w:tcW w:w="1169" w:type="pct"/>
                  <w:tcBorders>
                    <w:left w:val="nil"/>
                    <w:right w:val="nil"/>
                  </w:tcBorders>
                  <w:shd w:val="clear" w:color="auto" w:fill="D3DFEE"/>
                </w:tcPr>
                <w:p w14:paraId="0BB7E722" w14:textId="77777777" w:rsidR="00933BBC" w:rsidRPr="00E029CC" w:rsidRDefault="00933BBC" w:rsidP="00933BBC">
                  <w:pPr>
                    <w:rPr>
                      <w:color w:val="365F91"/>
                    </w:rPr>
                  </w:pPr>
                  <w:r w:rsidRPr="00E029CC">
                    <w:rPr>
                      <w:color w:val="365F91"/>
                    </w:rPr>
                    <w:t>Audit current eligibility for E-Rate services district wide to maximize funding support for instructional programs.</w:t>
                  </w:r>
                </w:p>
                <w:p w14:paraId="292AA825" w14:textId="77777777" w:rsidR="00933BBC" w:rsidRDefault="00933BBC" w:rsidP="00933BBC">
                  <w:pPr>
                    <w:rPr>
                      <w:i/>
                      <w:color w:val="365F91"/>
                    </w:rPr>
                  </w:pPr>
                  <w:r w:rsidRPr="004200C1">
                    <w:rPr>
                      <w:i/>
                      <w:color w:val="365F91"/>
                    </w:rPr>
                    <w:t>Department of Technology</w:t>
                  </w:r>
                </w:p>
                <w:p w14:paraId="64814E09" w14:textId="77777777" w:rsidR="00933BBC" w:rsidRDefault="00933BBC" w:rsidP="00933BBC">
                  <w:pPr>
                    <w:rPr>
                      <w:i/>
                      <w:color w:val="365F91"/>
                    </w:rPr>
                  </w:pPr>
                </w:p>
                <w:p w14:paraId="4F9B8AC2" w14:textId="77777777" w:rsidR="00933BBC" w:rsidRDefault="00933BBC" w:rsidP="00933BBC">
                  <w:pPr>
                    <w:rPr>
                      <w:color w:val="365F91"/>
                    </w:rPr>
                  </w:pPr>
                  <w:r>
                    <w:rPr>
                      <w:color w:val="365F91"/>
                    </w:rPr>
                    <w:t>Continue to provide mobile devices with voice and data plans for all school and district administrators.</w:t>
                  </w:r>
                </w:p>
                <w:p w14:paraId="1D270600" w14:textId="77777777" w:rsidR="00933BBC" w:rsidRPr="0084154C" w:rsidRDefault="00933BBC" w:rsidP="00933BBC">
                  <w:pPr>
                    <w:rPr>
                      <w:i/>
                      <w:color w:val="365F91"/>
                    </w:rPr>
                  </w:pPr>
                  <w:r w:rsidRPr="0084154C">
                    <w:rPr>
                      <w:i/>
                      <w:color w:val="365F91"/>
                    </w:rPr>
                    <w:t>Department of Technology</w:t>
                  </w:r>
                </w:p>
                <w:p w14:paraId="7D1DF973" w14:textId="77777777" w:rsidR="00933BBC" w:rsidRDefault="00933BBC" w:rsidP="00933BBC">
                  <w:pPr>
                    <w:rPr>
                      <w:i/>
                      <w:color w:val="365F91"/>
                    </w:rPr>
                  </w:pPr>
                </w:p>
                <w:p w14:paraId="01F7AD9D" w14:textId="77777777" w:rsidR="00933BBC" w:rsidRDefault="00933BBC" w:rsidP="00933BBC">
                  <w:pPr>
                    <w:rPr>
                      <w:color w:val="365F91"/>
                    </w:rPr>
                  </w:pPr>
                  <w:r>
                    <w:rPr>
                      <w:color w:val="365F91"/>
                    </w:rPr>
                    <w:t>Continue to provide high speed WAN connectivity via Metro-E fiber to all schools.</w:t>
                  </w:r>
                </w:p>
                <w:p w14:paraId="15CC04D4" w14:textId="77777777" w:rsidR="00933BBC" w:rsidRDefault="00933BBC" w:rsidP="00933BBC">
                  <w:pPr>
                    <w:rPr>
                      <w:i/>
                      <w:color w:val="365F91"/>
                    </w:rPr>
                  </w:pPr>
                  <w:r w:rsidRPr="0084154C">
                    <w:rPr>
                      <w:i/>
                      <w:color w:val="365F91"/>
                    </w:rPr>
                    <w:t>Department of Technology</w:t>
                  </w:r>
                </w:p>
                <w:p w14:paraId="4EE1F39C" w14:textId="77777777" w:rsidR="00933BBC" w:rsidRDefault="00933BBC" w:rsidP="00933BBC">
                  <w:pPr>
                    <w:rPr>
                      <w:i/>
                      <w:color w:val="365F91"/>
                    </w:rPr>
                  </w:pPr>
                </w:p>
                <w:p w14:paraId="4D4B9A29" w14:textId="77777777" w:rsidR="00933BBC" w:rsidRDefault="00933BBC" w:rsidP="00933BBC">
                  <w:pPr>
                    <w:rPr>
                      <w:color w:val="365F91"/>
                    </w:rPr>
                  </w:pPr>
                  <w:r>
                    <w:rPr>
                      <w:color w:val="365F91"/>
                    </w:rPr>
                    <w:t xml:space="preserve">Continue to provide district-wide web hosting for school and </w:t>
                  </w:r>
                  <w:r>
                    <w:rPr>
                      <w:color w:val="365F91"/>
                    </w:rPr>
                    <w:lastRenderedPageBreak/>
                    <w:t>teacher web pages as required by school board policy.</w:t>
                  </w:r>
                </w:p>
                <w:p w14:paraId="686605B6" w14:textId="77777777" w:rsidR="00933BBC" w:rsidRDefault="00933BBC" w:rsidP="00933BBC">
                  <w:pPr>
                    <w:rPr>
                      <w:i/>
                      <w:color w:val="365F91"/>
                    </w:rPr>
                  </w:pPr>
                  <w:r w:rsidRPr="004C49AC">
                    <w:rPr>
                      <w:i/>
                      <w:color w:val="365F91"/>
                    </w:rPr>
                    <w:t>Department of Technology</w:t>
                  </w:r>
                </w:p>
                <w:p w14:paraId="2CF609C2" w14:textId="77777777" w:rsidR="00933BBC" w:rsidRDefault="00933BBC" w:rsidP="00933BBC">
                  <w:pPr>
                    <w:rPr>
                      <w:i/>
                      <w:color w:val="365F91"/>
                    </w:rPr>
                  </w:pPr>
                </w:p>
                <w:p w14:paraId="75E12DDE" w14:textId="77777777" w:rsidR="00933BBC" w:rsidRDefault="00933BBC" w:rsidP="00933BBC">
                  <w:pPr>
                    <w:rPr>
                      <w:color w:val="365F91"/>
                    </w:rPr>
                  </w:pPr>
                  <w:r>
                    <w:rPr>
                      <w:color w:val="365F91"/>
                    </w:rPr>
                    <w:t>Continue to provide telecommunication services to all school sites.</w:t>
                  </w:r>
                </w:p>
                <w:p w14:paraId="5AA9880C" w14:textId="77777777" w:rsidR="00933BBC" w:rsidRDefault="00933BBC" w:rsidP="00933BBC">
                  <w:pPr>
                    <w:rPr>
                      <w:i/>
                      <w:color w:val="365F91"/>
                    </w:rPr>
                  </w:pPr>
                  <w:r w:rsidRPr="004C49AC">
                    <w:rPr>
                      <w:i/>
                      <w:color w:val="365F91"/>
                    </w:rPr>
                    <w:t>Department of Technology</w:t>
                  </w:r>
                </w:p>
                <w:p w14:paraId="34D50B81" w14:textId="77777777" w:rsidR="00933BBC" w:rsidRPr="004200C1" w:rsidRDefault="00933BBC" w:rsidP="00933BBC">
                  <w:pPr>
                    <w:rPr>
                      <w:i/>
                      <w:color w:val="365F91"/>
                    </w:rPr>
                  </w:pPr>
                </w:p>
              </w:tc>
              <w:tc>
                <w:tcPr>
                  <w:tcW w:w="1184" w:type="pct"/>
                  <w:tcBorders>
                    <w:left w:val="nil"/>
                    <w:right w:val="nil"/>
                  </w:tcBorders>
                  <w:shd w:val="clear" w:color="auto" w:fill="D3DFEE"/>
                </w:tcPr>
                <w:p w14:paraId="6C2710DA" w14:textId="77777777" w:rsidR="00933BBC" w:rsidRPr="00E029CC" w:rsidRDefault="00933BBC" w:rsidP="00933BBC">
                  <w:pPr>
                    <w:rPr>
                      <w:color w:val="365F91"/>
                    </w:rPr>
                  </w:pPr>
                  <w:r w:rsidRPr="00E029CC">
                    <w:rPr>
                      <w:color w:val="365F91"/>
                    </w:rPr>
                    <w:lastRenderedPageBreak/>
                    <w:t>Leverage E-Rate funding based on audit findings.</w:t>
                  </w:r>
                </w:p>
                <w:p w14:paraId="31BE75DB" w14:textId="77777777" w:rsidR="00933BBC" w:rsidRDefault="00933BBC" w:rsidP="00933BBC">
                  <w:pPr>
                    <w:rPr>
                      <w:i/>
                      <w:color w:val="365F91"/>
                    </w:rPr>
                  </w:pPr>
                  <w:r w:rsidRPr="004200C1">
                    <w:rPr>
                      <w:i/>
                      <w:color w:val="365F91"/>
                    </w:rPr>
                    <w:t xml:space="preserve">Department of Technology </w:t>
                  </w:r>
                </w:p>
                <w:p w14:paraId="72BC135E" w14:textId="77777777" w:rsidR="00933BBC" w:rsidRDefault="00933BBC" w:rsidP="00933BBC">
                  <w:pPr>
                    <w:rPr>
                      <w:i/>
                      <w:color w:val="365F91"/>
                    </w:rPr>
                  </w:pPr>
                </w:p>
                <w:p w14:paraId="344001EC" w14:textId="77777777" w:rsidR="00933BBC" w:rsidRDefault="00933BBC" w:rsidP="00933BBC">
                  <w:pPr>
                    <w:rPr>
                      <w:i/>
                      <w:color w:val="365F91"/>
                    </w:rPr>
                  </w:pPr>
                </w:p>
                <w:p w14:paraId="16968F7B" w14:textId="77777777" w:rsidR="00933BBC" w:rsidRDefault="00933BBC" w:rsidP="00933BBC">
                  <w:pPr>
                    <w:rPr>
                      <w:i/>
                      <w:color w:val="365F91"/>
                    </w:rPr>
                  </w:pPr>
                </w:p>
                <w:p w14:paraId="290B25DF" w14:textId="77777777" w:rsidR="00933BBC" w:rsidRDefault="00933BBC" w:rsidP="00933BBC">
                  <w:pPr>
                    <w:rPr>
                      <w:color w:val="365F91"/>
                    </w:rPr>
                  </w:pPr>
                  <w:r>
                    <w:rPr>
                      <w:color w:val="365F91"/>
                    </w:rPr>
                    <w:t>Continue to provide mobile devices with voice and data plans for all school and district administrators.</w:t>
                  </w:r>
                </w:p>
                <w:p w14:paraId="2BB89ABA" w14:textId="77777777" w:rsidR="00933BBC" w:rsidRPr="0084154C" w:rsidRDefault="00933BBC" w:rsidP="00933BBC">
                  <w:pPr>
                    <w:rPr>
                      <w:i/>
                      <w:color w:val="365F91"/>
                    </w:rPr>
                  </w:pPr>
                  <w:r w:rsidRPr="0084154C">
                    <w:rPr>
                      <w:i/>
                      <w:color w:val="365F91"/>
                    </w:rPr>
                    <w:t>Department of Technology</w:t>
                  </w:r>
                </w:p>
                <w:p w14:paraId="6414ACAE" w14:textId="77777777" w:rsidR="00933BBC" w:rsidRDefault="00933BBC" w:rsidP="00933BBC">
                  <w:pPr>
                    <w:rPr>
                      <w:i/>
                      <w:color w:val="365F91"/>
                    </w:rPr>
                  </w:pPr>
                </w:p>
                <w:p w14:paraId="08318A9F" w14:textId="77777777" w:rsidR="00933BBC" w:rsidRDefault="00933BBC" w:rsidP="00933BBC">
                  <w:pPr>
                    <w:rPr>
                      <w:color w:val="365F91"/>
                    </w:rPr>
                  </w:pPr>
                  <w:r>
                    <w:rPr>
                      <w:color w:val="365F91"/>
                    </w:rPr>
                    <w:t>Continue to provide high speed WAN connectivity via Metro-E fiber to all schools.</w:t>
                  </w:r>
                </w:p>
                <w:p w14:paraId="6F9FAF74" w14:textId="77777777" w:rsidR="00933BBC" w:rsidRDefault="00933BBC" w:rsidP="00933BBC">
                  <w:pPr>
                    <w:rPr>
                      <w:i/>
                      <w:color w:val="365F91"/>
                    </w:rPr>
                  </w:pPr>
                  <w:r w:rsidRPr="0084154C">
                    <w:rPr>
                      <w:i/>
                      <w:color w:val="365F91"/>
                    </w:rPr>
                    <w:t>Department of Technology</w:t>
                  </w:r>
                </w:p>
                <w:p w14:paraId="5C1AF019" w14:textId="77777777" w:rsidR="00933BBC" w:rsidRDefault="00933BBC" w:rsidP="00933BBC">
                  <w:pPr>
                    <w:rPr>
                      <w:i/>
                      <w:color w:val="365F91"/>
                    </w:rPr>
                  </w:pPr>
                </w:p>
                <w:p w14:paraId="1079CBC6" w14:textId="77777777" w:rsidR="00933BBC" w:rsidRDefault="00933BBC" w:rsidP="00933BBC">
                  <w:pPr>
                    <w:rPr>
                      <w:color w:val="365F91"/>
                    </w:rPr>
                  </w:pPr>
                  <w:r>
                    <w:rPr>
                      <w:color w:val="365F91"/>
                    </w:rPr>
                    <w:t xml:space="preserve">Continue to provide district-wide web hosting for school and </w:t>
                  </w:r>
                  <w:r>
                    <w:rPr>
                      <w:color w:val="365F91"/>
                    </w:rPr>
                    <w:lastRenderedPageBreak/>
                    <w:t>teacher web pages as required by school board policy.</w:t>
                  </w:r>
                </w:p>
                <w:p w14:paraId="2B8B127E" w14:textId="77777777" w:rsidR="00933BBC" w:rsidRDefault="00933BBC" w:rsidP="00933BBC">
                  <w:pPr>
                    <w:rPr>
                      <w:i/>
                      <w:color w:val="365F91"/>
                    </w:rPr>
                  </w:pPr>
                  <w:r w:rsidRPr="004C49AC">
                    <w:rPr>
                      <w:i/>
                      <w:color w:val="365F91"/>
                    </w:rPr>
                    <w:t>Department of Technology</w:t>
                  </w:r>
                </w:p>
                <w:p w14:paraId="11514205" w14:textId="77777777" w:rsidR="00933BBC" w:rsidRDefault="00933BBC" w:rsidP="00933BBC">
                  <w:pPr>
                    <w:rPr>
                      <w:i/>
                      <w:color w:val="365F91"/>
                    </w:rPr>
                  </w:pPr>
                </w:p>
                <w:p w14:paraId="755E6FE9" w14:textId="77777777" w:rsidR="00933BBC" w:rsidRDefault="00933BBC" w:rsidP="00933BBC">
                  <w:pPr>
                    <w:rPr>
                      <w:color w:val="365F91"/>
                    </w:rPr>
                  </w:pPr>
                  <w:r>
                    <w:rPr>
                      <w:color w:val="365F91"/>
                    </w:rPr>
                    <w:t>Continue to provide telecommunication services to all school sites.</w:t>
                  </w:r>
                </w:p>
                <w:p w14:paraId="42F84364" w14:textId="77777777" w:rsidR="00933BBC" w:rsidRDefault="00933BBC" w:rsidP="00933BBC">
                  <w:pPr>
                    <w:rPr>
                      <w:i/>
                      <w:color w:val="365F91"/>
                    </w:rPr>
                  </w:pPr>
                  <w:r w:rsidRPr="004C49AC">
                    <w:rPr>
                      <w:i/>
                      <w:color w:val="365F91"/>
                    </w:rPr>
                    <w:t>Department of Technology</w:t>
                  </w:r>
                </w:p>
                <w:p w14:paraId="493E3602" w14:textId="77777777" w:rsidR="00933BBC" w:rsidRPr="004200C1" w:rsidRDefault="00933BBC" w:rsidP="00933BBC">
                  <w:pPr>
                    <w:rPr>
                      <w:i/>
                      <w:color w:val="365F91"/>
                    </w:rPr>
                  </w:pPr>
                </w:p>
              </w:tc>
              <w:tc>
                <w:tcPr>
                  <w:tcW w:w="849" w:type="pct"/>
                  <w:tcBorders>
                    <w:left w:val="nil"/>
                    <w:right w:val="nil"/>
                  </w:tcBorders>
                  <w:shd w:val="clear" w:color="auto" w:fill="D3DFEE"/>
                </w:tcPr>
                <w:p w14:paraId="72AACD08" w14:textId="77777777" w:rsidR="00933BBC" w:rsidRDefault="006810F2" w:rsidP="00933BBC">
                  <w:pPr>
                    <w:rPr>
                      <w:color w:val="365F91"/>
                    </w:rPr>
                  </w:pPr>
                  <w:r>
                    <w:rPr>
                      <w:color w:val="365F91"/>
                    </w:rPr>
                    <w:lastRenderedPageBreak/>
                    <w:t>Audit results</w:t>
                  </w:r>
                </w:p>
                <w:p w14:paraId="1D8891BC" w14:textId="77777777" w:rsidR="006810F2" w:rsidRDefault="006810F2" w:rsidP="00933BBC">
                  <w:pPr>
                    <w:rPr>
                      <w:color w:val="365F91"/>
                    </w:rPr>
                  </w:pPr>
                </w:p>
                <w:p w14:paraId="1B4BAD72" w14:textId="77777777" w:rsidR="006810F2" w:rsidRDefault="006810F2" w:rsidP="00933BBC">
                  <w:pPr>
                    <w:rPr>
                      <w:color w:val="365F91"/>
                    </w:rPr>
                  </w:pPr>
                </w:p>
                <w:p w14:paraId="4149A137" w14:textId="77777777" w:rsidR="006810F2" w:rsidRDefault="006810F2" w:rsidP="00933BBC">
                  <w:pPr>
                    <w:rPr>
                      <w:color w:val="365F91"/>
                    </w:rPr>
                  </w:pPr>
                </w:p>
                <w:p w14:paraId="40BA9AAA" w14:textId="77777777" w:rsidR="006810F2" w:rsidRDefault="006810F2" w:rsidP="00933BBC">
                  <w:pPr>
                    <w:rPr>
                      <w:color w:val="365F91"/>
                    </w:rPr>
                  </w:pPr>
                </w:p>
                <w:p w14:paraId="51CC43DF" w14:textId="77777777" w:rsidR="006810F2" w:rsidRDefault="006810F2" w:rsidP="00933BBC">
                  <w:pPr>
                    <w:rPr>
                      <w:color w:val="365F91"/>
                    </w:rPr>
                  </w:pPr>
                </w:p>
                <w:p w14:paraId="2454B33B" w14:textId="77777777" w:rsidR="006810F2" w:rsidRDefault="006810F2" w:rsidP="006810F2">
                  <w:pPr>
                    <w:rPr>
                      <w:color w:val="365F91"/>
                    </w:rPr>
                  </w:pPr>
                  <w:r>
                    <w:rPr>
                      <w:color w:val="365F91"/>
                    </w:rPr>
                    <w:t>Vendor provided usage reports</w:t>
                  </w:r>
                </w:p>
                <w:p w14:paraId="606CA384" w14:textId="77777777" w:rsidR="006810F2" w:rsidRDefault="006810F2" w:rsidP="00933BBC">
                  <w:pPr>
                    <w:rPr>
                      <w:color w:val="365F91"/>
                    </w:rPr>
                  </w:pPr>
                </w:p>
                <w:p w14:paraId="42C9EAED" w14:textId="77777777" w:rsidR="006810F2" w:rsidRDefault="006810F2" w:rsidP="00933BBC">
                  <w:pPr>
                    <w:rPr>
                      <w:color w:val="365F91"/>
                    </w:rPr>
                  </w:pPr>
                </w:p>
                <w:p w14:paraId="5746561F" w14:textId="77777777" w:rsidR="006810F2" w:rsidRDefault="006810F2" w:rsidP="00933BBC">
                  <w:pPr>
                    <w:rPr>
                      <w:color w:val="365F91"/>
                    </w:rPr>
                  </w:pPr>
                </w:p>
                <w:p w14:paraId="4062BCCD" w14:textId="77777777" w:rsidR="006810F2" w:rsidRDefault="006810F2" w:rsidP="00933BBC">
                  <w:pPr>
                    <w:rPr>
                      <w:color w:val="365F91"/>
                    </w:rPr>
                  </w:pPr>
                </w:p>
                <w:p w14:paraId="26F1E0A3" w14:textId="77777777" w:rsidR="006810F2" w:rsidRDefault="006810F2" w:rsidP="00933BBC">
                  <w:pPr>
                    <w:rPr>
                      <w:color w:val="365F91"/>
                    </w:rPr>
                  </w:pPr>
                  <w:r>
                    <w:rPr>
                      <w:color w:val="365F91"/>
                    </w:rPr>
                    <w:t>Bandwidth reports</w:t>
                  </w:r>
                </w:p>
                <w:p w14:paraId="284390BA" w14:textId="77777777" w:rsidR="006810F2" w:rsidRDefault="006810F2" w:rsidP="00933BBC">
                  <w:pPr>
                    <w:rPr>
                      <w:color w:val="365F91"/>
                    </w:rPr>
                  </w:pPr>
                </w:p>
                <w:p w14:paraId="4313FC4C" w14:textId="77777777" w:rsidR="006810F2" w:rsidRDefault="006810F2" w:rsidP="00933BBC">
                  <w:pPr>
                    <w:rPr>
                      <w:color w:val="365F91"/>
                    </w:rPr>
                  </w:pPr>
                </w:p>
                <w:p w14:paraId="37355454" w14:textId="77777777" w:rsidR="00B72588" w:rsidRDefault="00B72588" w:rsidP="00933BBC">
                  <w:pPr>
                    <w:rPr>
                      <w:color w:val="365F91"/>
                    </w:rPr>
                  </w:pPr>
                </w:p>
                <w:p w14:paraId="13F0F5A2" w14:textId="77777777" w:rsidR="00B72588" w:rsidRDefault="00B72588" w:rsidP="00933BBC">
                  <w:pPr>
                    <w:rPr>
                      <w:color w:val="365F91"/>
                    </w:rPr>
                  </w:pPr>
                </w:p>
                <w:p w14:paraId="7BB71272" w14:textId="61FCB840" w:rsidR="006810F2" w:rsidRDefault="006810F2" w:rsidP="00933BBC">
                  <w:pPr>
                    <w:rPr>
                      <w:color w:val="365F91"/>
                    </w:rPr>
                  </w:pPr>
                  <w:r>
                    <w:rPr>
                      <w:color w:val="365F91"/>
                    </w:rPr>
                    <w:t>Usage reports</w:t>
                  </w:r>
                </w:p>
                <w:p w14:paraId="394B9F51" w14:textId="77777777" w:rsidR="006810F2" w:rsidRDefault="006810F2" w:rsidP="00933BBC">
                  <w:pPr>
                    <w:rPr>
                      <w:color w:val="365F91"/>
                    </w:rPr>
                  </w:pPr>
                </w:p>
                <w:p w14:paraId="252BC2AA" w14:textId="77777777" w:rsidR="006810F2" w:rsidRDefault="006810F2" w:rsidP="00933BBC">
                  <w:pPr>
                    <w:rPr>
                      <w:color w:val="365F91"/>
                    </w:rPr>
                  </w:pPr>
                </w:p>
                <w:p w14:paraId="1AD7BE3D" w14:textId="77777777" w:rsidR="006810F2" w:rsidRDefault="006810F2" w:rsidP="00933BBC">
                  <w:pPr>
                    <w:rPr>
                      <w:color w:val="365F91"/>
                    </w:rPr>
                  </w:pPr>
                </w:p>
                <w:p w14:paraId="61A9F2C4" w14:textId="77777777" w:rsidR="006810F2" w:rsidRDefault="006810F2" w:rsidP="00933BBC">
                  <w:pPr>
                    <w:rPr>
                      <w:color w:val="365F91"/>
                    </w:rPr>
                  </w:pPr>
                </w:p>
                <w:p w14:paraId="4FD3236B" w14:textId="77777777" w:rsidR="006810F2" w:rsidRDefault="006810F2" w:rsidP="00933BBC">
                  <w:pPr>
                    <w:rPr>
                      <w:color w:val="365F91"/>
                    </w:rPr>
                  </w:pPr>
                </w:p>
                <w:p w14:paraId="72028E05" w14:textId="77777777" w:rsidR="006810F2" w:rsidRPr="00E029CC" w:rsidRDefault="006810F2" w:rsidP="00933BBC">
                  <w:pPr>
                    <w:rPr>
                      <w:color w:val="365F91"/>
                    </w:rPr>
                  </w:pPr>
                  <w:r>
                    <w:rPr>
                      <w:color w:val="365F91"/>
                    </w:rPr>
                    <w:t>Configuration reports</w:t>
                  </w:r>
                </w:p>
              </w:tc>
              <w:tc>
                <w:tcPr>
                  <w:tcW w:w="632" w:type="pct"/>
                  <w:tcBorders>
                    <w:left w:val="nil"/>
                    <w:right w:val="nil"/>
                  </w:tcBorders>
                  <w:shd w:val="clear" w:color="auto" w:fill="D3DFEE"/>
                </w:tcPr>
                <w:p w14:paraId="670F40F6" w14:textId="77777777" w:rsidR="00933BBC" w:rsidRPr="00E029CC" w:rsidRDefault="00933BBC" w:rsidP="00933BBC">
                  <w:pPr>
                    <w:rPr>
                      <w:color w:val="365F91"/>
                    </w:rPr>
                  </w:pPr>
                </w:p>
              </w:tc>
            </w:tr>
          </w:tbl>
          <w:p w14:paraId="4ED74C44" w14:textId="77777777" w:rsidR="00C544BB" w:rsidRPr="0025178F" w:rsidRDefault="00C544BB" w:rsidP="00C544BB">
            <w:pPr>
              <w:rPr>
                <w:b/>
                <w:bCs/>
                <w:color w:val="365F91"/>
              </w:rPr>
            </w:pPr>
          </w:p>
        </w:tc>
      </w:tr>
    </w:tbl>
    <w:p w14:paraId="6AA1C57F" w14:textId="77777777" w:rsidR="00623033" w:rsidRPr="00BF34E9" w:rsidRDefault="00623033" w:rsidP="00730B58">
      <w:pPr>
        <w:rPr>
          <w:b/>
        </w:rPr>
      </w:pPr>
    </w:p>
    <w:p w14:paraId="5B2281A9" w14:textId="77777777" w:rsidR="00795CEE" w:rsidRPr="00BF34E9" w:rsidRDefault="00795CEE" w:rsidP="00730B58">
      <w:pPr>
        <w:rPr>
          <w:b/>
        </w:rPr>
      </w:pPr>
    </w:p>
    <w:p w14:paraId="55D51925" w14:textId="77777777" w:rsidR="00795CEE" w:rsidRPr="00BF34E9" w:rsidRDefault="00795CEE" w:rsidP="00730B58">
      <w:pPr>
        <w:rPr>
          <w:b/>
        </w:rPr>
      </w:pPr>
    </w:p>
    <w:p w14:paraId="6B3277BB" w14:textId="77777777" w:rsidR="00C56829" w:rsidRDefault="00C56829" w:rsidP="00730B58">
      <w:pPr>
        <w:rPr>
          <w:b/>
        </w:rPr>
        <w:sectPr w:rsidR="00C56829" w:rsidSect="00B162A0">
          <w:headerReference w:type="even" r:id="rId10"/>
          <w:headerReference w:type="default" r:id="rId11"/>
          <w:headerReference w:type="first" r:id="rId12"/>
          <w:footerReference w:type="first" r:id="rId13"/>
          <w:pgSz w:w="15840" w:h="12240" w:orient="landscape" w:code="1"/>
          <w:pgMar w:top="1440" w:right="1440" w:bottom="1440" w:left="720" w:header="720" w:footer="720" w:gutter="0"/>
          <w:cols w:space="720"/>
          <w:titlePg/>
          <w:docGrid w:linePitch="360"/>
        </w:sectPr>
      </w:pPr>
    </w:p>
    <w:p w14:paraId="0A28323B" w14:textId="77777777" w:rsidR="0047491D" w:rsidRPr="00BF34E9" w:rsidRDefault="0047491D" w:rsidP="0047491D">
      <w:pPr>
        <w:pStyle w:val="NormalWeb"/>
        <w:rPr>
          <w:rStyle w:val="Strong"/>
          <w:sz w:val="28"/>
          <w:szCs w:val="28"/>
        </w:rPr>
      </w:pPr>
      <w:r w:rsidRPr="00BF34E9">
        <w:rPr>
          <w:b/>
          <w:sz w:val="28"/>
          <w:szCs w:val="28"/>
        </w:rPr>
        <w:lastRenderedPageBreak/>
        <w:t>Strategic Priority 2</w:t>
      </w:r>
      <w:r w:rsidRPr="00BF34E9">
        <w:rPr>
          <w:sz w:val="28"/>
          <w:szCs w:val="28"/>
        </w:rPr>
        <w:t xml:space="preserve">: </w:t>
      </w:r>
      <w:r w:rsidRPr="00BF34E9">
        <w:rPr>
          <w:b/>
          <w:sz w:val="28"/>
          <w:szCs w:val="28"/>
        </w:rPr>
        <w:t xml:space="preserve">Universal Access </w:t>
      </w:r>
      <w:r w:rsidRPr="00BF34E9">
        <w:rPr>
          <w:rStyle w:val="Strong"/>
          <w:sz w:val="28"/>
          <w:szCs w:val="28"/>
        </w:rPr>
        <w:t>to Personal Teaching and Learning Devices</w:t>
      </w:r>
    </w:p>
    <w:p w14:paraId="431BA71F" w14:textId="77777777" w:rsidR="00216D8B" w:rsidRPr="00BF34E9" w:rsidRDefault="00216D8B" w:rsidP="00216D8B">
      <w:pPr>
        <w:pStyle w:val="NormalWeb"/>
      </w:pPr>
      <w:r w:rsidRPr="00BF34E9">
        <w:rPr>
          <w:rStyle w:val="Strong"/>
          <w:i/>
          <w:iCs/>
        </w:rPr>
        <w:t xml:space="preserve">Essential Questions </w:t>
      </w:r>
    </w:p>
    <w:p w14:paraId="16E7381D" w14:textId="77777777" w:rsidR="00216D8B" w:rsidRPr="00BF34E9" w:rsidRDefault="007759C8" w:rsidP="00216D8B">
      <w:pPr>
        <w:pStyle w:val="NormalWeb"/>
        <w:rPr>
          <w:rStyle w:val="Strong"/>
        </w:rPr>
      </w:pPr>
      <w:r w:rsidRPr="00BF34E9">
        <w:rPr>
          <w:rStyle w:val="Strong"/>
        </w:rPr>
        <w:t>What is</w:t>
      </w:r>
      <w:r w:rsidR="00216D8B" w:rsidRPr="00BF34E9">
        <w:rPr>
          <w:rStyle w:val="Strong"/>
        </w:rPr>
        <w:t xml:space="preserve"> universal access to personal teaching and learning devices?</w:t>
      </w:r>
    </w:p>
    <w:p w14:paraId="3F6080EF" w14:textId="77777777" w:rsidR="00216D8B" w:rsidRPr="00BF34E9" w:rsidRDefault="00216D8B" w:rsidP="00216D8B">
      <w:pPr>
        <w:pStyle w:val="NormalWeb"/>
        <w:rPr>
          <w:rStyle w:val="Strong"/>
        </w:rPr>
      </w:pPr>
      <w:r w:rsidRPr="00BF34E9">
        <w:rPr>
          <w:rStyle w:val="Strong"/>
        </w:rPr>
        <w:t>Why do</w:t>
      </w:r>
      <w:r w:rsidR="007759C8" w:rsidRPr="00BF34E9">
        <w:rPr>
          <w:rStyle w:val="Strong"/>
        </w:rPr>
        <w:t xml:space="preserve"> our</w:t>
      </w:r>
      <w:r w:rsidRPr="00BF34E9">
        <w:rPr>
          <w:rStyle w:val="Strong"/>
        </w:rPr>
        <w:t xml:space="preserve"> teachers and students need access to personal teaching and learning devices?</w:t>
      </w:r>
    </w:p>
    <w:p w14:paraId="743F26D7" w14:textId="77777777" w:rsidR="00216D8B" w:rsidRPr="00BF34E9" w:rsidRDefault="007759C8" w:rsidP="00216D8B">
      <w:pPr>
        <w:pStyle w:val="NormalWeb"/>
      </w:pPr>
      <w:r w:rsidRPr="00BF34E9">
        <w:rPr>
          <w:rStyle w:val="Strong"/>
        </w:rPr>
        <w:t xml:space="preserve">How </w:t>
      </w:r>
      <w:r w:rsidR="00B162A0" w:rsidRPr="00BF34E9">
        <w:rPr>
          <w:rStyle w:val="Strong"/>
        </w:rPr>
        <w:t xml:space="preserve">will we </w:t>
      </w:r>
      <w:r w:rsidR="00216D8B" w:rsidRPr="00BF34E9">
        <w:rPr>
          <w:rStyle w:val="Strong"/>
        </w:rPr>
        <w:t xml:space="preserve">provide ample access to individual teaching and learning devices? </w:t>
      </w:r>
    </w:p>
    <w:p w14:paraId="35C1F407" w14:textId="15C4A4DC" w:rsidR="00216D8B" w:rsidRPr="00BF34E9" w:rsidRDefault="00216D8B" w:rsidP="00216D8B">
      <w:pPr>
        <w:pStyle w:val="NormalWeb"/>
        <w:rPr>
          <w:b/>
          <w:bCs/>
        </w:rPr>
      </w:pPr>
      <w:r w:rsidRPr="00BF34E9">
        <w:rPr>
          <w:b/>
          <w:bCs/>
        </w:rPr>
        <w:t xml:space="preserve">What models can be used for implementing universal access </w:t>
      </w:r>
      <w:r w:rsidRPr="00BF34E9">
        <w:rPr>
          <w:rStyle w:val="Strong"/>
        </w:rPr>
        <w:t>to personal teaching and learning devices</w:t>
      </w:r>
      <w:r w:rsidR="0049078D">
        <w:rPr>
          <w:rStyle w:val="Strong"/>
        </w:rPr>
        <w:t xml:space="preserve"> </w:t>
      </w:r>
      <w:r w:rsidR="00B162A0" w:rsidRPr="00BF34E9">
        <w:rPr>
          <w:b/>
          <w:bCs/>
        </w:rPr>
        <w:t>in our LEA/Charter.</w:t>
      </w:r>
    </w:p>
    <w:p w14:paraId="6CBB7600" w14:textId="77777777" w:rsidR="00216D8B" w:rsidRPr="00BF34E9" w:rsidRDefault="00216D8B" w:rsidP="00216D8B">
      <w:pPr>
        <w:ind w:left="360"/>
        <w:rPr>
          <w:b/>
        </w:rPr>
      </w:pPr>
    </w:p>
    <w:p w14:paraId="6EAAC673" w14:textId="77777777" w:rsidR="00216D8B" w:rsidRDefault="00216D8B" w:rsidP="00216D8B">
      <w:pPr>
        <w:pStyle w:val="BodyText"/>
        <w:rPr>
          <w:b/>
          <w:i/>
          <w:sz w:val="24"/>
        </w:rPr>
      </w:pPr>
      <w:r w:rsidRPr="00057ADE">
        <w:rPr>
          <w:b/>
          <w:i/>
          <w:sz w:val="24"/>
        </w:rPr>
        <w:t>Current Status and Moving Forward</w:t>
      </w:r>
      <w:r w:rsidRPr="00057ADE">
        <w:rPr>
          <w:b/>
          <w:i/>
          <w:sz w:val="24"/>
        </w:rPr>
        <w:br/>
      </w:r>
    </w:p>
    <w:p w14:paraId="288C0BB6" w14:textId="6DD3D0A2" w:rsidR="00B60C0F" w:rsidRPr="00B72588" w:rsidRDefault="00B60C0F" w:rsidP="00216D8B">
      <w:pPr>
        <w:pStyle w:val="BodyText"/>
        <w:rPr>
          <w:sz w:val="24"/>
        </w:rPr>
      </w:pPr>
      <w:r w:rsidRPr="00B72588">
        <w:rPr>
          <w:sz w:val="24"/>
        </w:rPr>
        <w:t xml:space="preserve">“The National Center for Education Statistics reports that the average ratio in U.S. schools is approximately 3.4 students to each device. By taking advantage of student-owned and staff-owned devices, a school can use its scarce funds to purchase or lease devices for students who can’t afford them.” (Center for Digital Education-Mobile Learning p. 3) Over the past five years, money allotted for refreshing classroom computers has not been available. The district ratio for students to devices is currently </w:t>
      </w:r>
      <w:r w:rsidR="00CC11B1" w:rsidRPr="00CC11B1">
        <w:rPr>
          <w:sz w:val="24"/>
        </w:rPr>
        <w:t>1.55</w:t>
      </w:r>
      <w:r w:rsidRPr="00B72588">
        <w:rPr>
          <w:sz w:val="24"/>
        </w:rPr>
        <w:t xml:space="preserve"> </w:t>
      </w:r>
      <w:r w:rsidR="00CC11B1">
        <w:rPr>
          <w:sz w:val="24"/>
        </w:rPr>
        <w:t xml:space="preserve">is a drop from previous years but, we anticipate a rise due to the aging out of equipment and the need for a computer refresh policy to be developed and put into place. </w:t>
      </w:r>
    </w:p>
    <w:p w14:paraId="1FAA082E" w14:textId="77777777" w:rsidR="003C60A3" w:rsidRPr="00FF1E5D" w:rsidRDefault="003C60A3" w:rsidP="00216D8B">
      <w:pPr>
        <w:pStyle w:val="BodyText"/>
        <w:rPr>
          <w:sz w:val="24"/>
          <w:highlight w:val="yellow"/>
        </w:rPr>
      </w:pPr>
    </w:p>
    <w:p w14:paraId="590895FD" w14:textId="4AB92E74" w:rsidR="003C60A3" w:rsidRPr="00FD32E7" w:rsidRDefault="003C60A3" w:rsidP="00216D8B">
      <w:pPr>
        <w:pStyle w:val="BodyText"/>
        <w:rPr>
          <w:sz w:val="24"/>
        </w:rPr>
      </w:pPr>
      <w:r w:rsidRPr="00FD32E7">
        <w:rPr>
          <w:sz w:val="24"/>
        </w:rPr>
        <w:t xml:space="preserve">In response to the need for 1:1 environments, the Technology Department plans to implement a two-tiered solution for mobile learning. Bring Your Own Technology (BYOT) </w:t>
      </w:r>
      <w:r w:rsidR="004571E0">
        <w:rPr>
          <w:sz w:val="24"/>
        </w:rPr>
        <w:t xml:space="preserve">as part of our Mobile Learning Communities </w:t>
      </w:r>
      <w:r w:rsidR="0053705F">
        <w:rPr>
          <w:sz w:val="24"/>
        </w:rPr>
        <w:t xml:space="preserve">(MLCs) </w:t>
      </w:r>
      <w:r w:rsidR="004571E0">
        <w:rPr>
          <w:sz w:val="24"/>
        </w:rPr>
        <w:t xml:space="preserve">initiative </w:t>
      </w:r>
      <w:r w:rsidRPr="00FD32E7">
        <w:rPr>
          <w:sz w:val="24"/>
        </w:rPr>
        <w:t>will supplant the need for student and staff devices. Purchasing low cost mobile devices will supplement technology available in the classrooms for students who cannot afford their own device.</w:t>
      </w:r>
    </w:p>
    <w:p w14:paraId="396EFD7A" w14:textId="77777777" w:rsidR="003C60A3" w:rsidRPr="00FD32E7" w:rsidRDefault="003C60A3" w:rsidP="00216D8B">
      <w:pPr>
        <w:pStyle w:val="BodyText"/>
        <w:rPr>
          <w:sz w:val="24"/>
        </w:rPr>
      </w:pPr>
    </w:p>
    <w:p w14:paraId="71FF00BE" w14:textId="7C2BCE42" w:rsidR="00523D23" w:rsidRPr="00FD32E7" w:rsidRDefault="003C60A3" w:rsidP="00523D23">
      <w:pPr>
        <w:pStyle w:val="BodyText"/>
        <w:rPr>
          <w:sz w:val="24"/>
        </w:rPr>
      </w:pPr>
      <w:r w:rsidRPr="00FD32E7">
        <w:rPr>
          <w:sz w:val="24"/>
        </w:rPr>
        <w:t xml:space="preserve">Developing the plan and infrastructure to support a BYOT environment is critical to the success. Guidelines for acceptable use, policies, support procedures, instructional resources, and thorough training/support for teachers </w:t>
      </w:r>
      <w:r w:rsidR="00523D23" w:rsidRPr="00FD32E7">
        <w:rPr>
          <w:sz w:val="24"/>
        </w:rPr>
        <w:t>must be in place. The district R</w:t>
      </w:r>
      <w:r w:rsidR="00B72588" w:rsidRPr="00FD32E7">
        <w:rPr>
          <w:sz w:val="24"/>
        </w:rPr>
        <w:t>ace to the Top initiative allowed</w:t>
      </w:r>
      <w:r w:rsidR="00523D23" w:rsidRPr="00FD32E7">
        <w:rPr>
          <w:sz w:val="24"/>
        </w:rPr>
        <w:t xml:space="preserve"> for the pilot of mobile devices i</w:t>
      </w:r>
      <w:r w:rsidR="00B72588" w:rsidRPr="00FD32E7">
        <w:rPr>
          <w:sz w:val="24"/>
        </w:rPr>
        <w:t>n the classroom. This pilot has helped the entire Department of Technology</w:t>
      </w:r>
      <w:r w:rsidR="00523D23" w:rsidRPr="00FD32E7">
        <w:rPr>
          <w:sz w:val="24"/>
        </w:rPr>
        <w:t xml:space="preserve"> evaluate the use of the </w:t>
      </w:r>
      <w:r w:rsidR="00B72588" w:rsidRPr="00FD32E7">
        <w:rPr>
          <w:sz w:val="24"/>
        </w:rPr>
        <w:t>mobile devices and their</w:t>
      </w:r>
      <w:r w:rsidR="00523D23" w:rsidRPr="00FD32E7">
        <w:rPr>
          <w:sz w:val="24"/>
        </w:rPr>
        <w:t xml:space="preserve"> impact on </w:t>
      </w:r>
      <w:r w:rsidR="00B72588" w:rsidRPr="00FD32E7">
        <w:rPr>
          <w:sz w:val="24"/>
        </w:rPr>
        <w:t>teaching and learning</w:t>
      </w:r>
      <w:r w:rsidR="00523D23" w:rsidRPr="00FD32E7">
        <w:rPr>
          <w:sz w:val="24"/>
        </w:rPr>
        <w:t xml:space="preserve"> in the classroom. Teachers involved in the pilot </w:t>
      </w:r>
      <w:r w:rsidR="00B72588" w:rsidRPr="00FD32E7">
        <w:rPr>
          <w:sz w:val="24"/>
        </w:rPr>
        <w:t>have been</w:t>
      </w:r>
      <w:r w:rsidR="00523D23" w:rsidRPr="00FD32E7">
        <w:rPr>
          <w:sz w:val="24"/>
        </w:rPr>
        <w:t xml:space="preserve"> required to attend on-going professional development and participate in a system-wide collaboration on resources and best practices for technology integration. </w:t>
      </w:r>
    </w:p>
    <w:p w14:paraId="3794B3A9" w14:textId="77777777" w:rsidR="00B72588" w:rsidRPr="00FD32E7" w:rsidRDefault="00B72588" w:rsidP="00523D23">
      <w:pPr>
        <w:pStyle w:val="BodyText"/>
        <w:rPr>
          <w:sz w:val="24"/>
        </w:rPr>
      </w:pPr>
    </w:p>
    <w:p w14:paraId="5EBD33A2" w14:textId="06FEF8C9" w:rsidR="00B72588" w:rsidRPr="00FD32E7" w:rsidRDefault="00B72588" w:rsidP="00523D23">
      <w:pPr>
        <w:pStyle w:val="BodyText"/>
        <w:rPr>
          <w:sz w:val="24"/>
        </w:rPr>
      </w:pPr>
      <w:r w:rsidRPr="00FD32E7">
        <w:rPr>
          <w:sz w:val="24"/>
        </w:rPr>
        <w:t xml:space="preserve">Building on what was learned in the pilot and accompanying evaluation, the Instructional Technology staff worked to develop professional development that targeted pedagogy rather than hardware and software. </w:t>
      </w:r>
      <w:r w:rsidR="00F83F91">
        <w:rPr>
          <w:sz w:val="24"/>
        </w:rPr>
        <w:t>During</w:t>
      </w:r>
      <w:r w:rsidRPr="00FD32E7">
        <w:rPr>
          <w:sz w:val="24"/>
        </w:rPr>
        <w:t xml:space="preserve"> the </w:t>
      </w:r>
      <w:r w:rsidR="00642287" w:rsidRPr="00FD32E7">
        <w:rPr>
          <w:sz w:val="24"/>
        </w:rPr>
        <w:t>summer</w:t>
      </w:r>
      <w:r w:rsidRPr="00FD32E7">
        <w:rPr>
          <w:sz w:val="24"/>
        </w:rPr>
        <w:t xml:space="preserve"> of 2013, more the 350 teachers were identified and trained, in preparation for the district implementing </w:t>
      </w:r>
      <w:r w:rsidR="0053705F">
        <w:rPr>
          <w:sz w:val="24"/>
        </w:rPr>
        <w:t>MLCs</w:t>
      </w:r>
      <w:r w:rsidRPr="00FD32E7">
        <w:rPr>
          <w:sz w:val="24"/>
        </w:rPr>
        <w:t xml:space="preserve"> and BYOT. </w:t>
      </w:r>
    </w:p>
    <w:p w14:paraId="5ECC678B" w14:textId="77777777" w:rsidR="00523D23" w:rsidRPr="00FD32E7" w:rsidRDefault="00523D23" w:rsidP="00216D8B">
      <w:pPr>
        <w:pStyle w:val="BodyText"/>
        <w:rPr>
          <w:sz w:val="24"/>
        </w:rPr>
      </w:pPr>
    </w:p>
    <w:p w14:paraId="654F622B" w14:textId="16767809" w:rsidR="00B60C0F" w:rsidRPr="00B60C0F" w:rsidRDefault="00523D23" w:rsidP="00216D8B">
      <w:pPr>
        <w:pStyle w:val="BodyText"/>
        <w:rPr>
          <w:sz w:val="24"/>
        </w:rPr>
      </w:pPr>
      <w:r w:rsidRPr="00FD32E7">
        <w:rPr>
          <w:sz w:val="24"/>
        </w:rPr>
        <w:t>Allowing personal devices is not just about the technology but is also a shift in teaching and learning. With the state-wide adoption of the Common Core and Essential Standards, teachers and students will be focused on instruction that meets the needs of each student independent of others.</w:t>
      </w:r>
    </w:p>
    <w:p w14:paraId="1381C68A" w14:textId="77777777" w:rsidR="00795CEE" w:rsidRPr="00BF34E9" w:rsidRDefault="00795CEE">
      <w:pPr>
        <w:rPr>
          <w:b/>
          <w:sz w:val="28"/>
          <w:szCs w:val="28"/>
        </w:rPr>
      </w:pPr>
    </w:p>
    <w:p w14:paraId="74AA5B98" w14:textId="77777777" w:rsidR="00FC3DC9" w:rsidRDefault="00FC3DC9">
      <w:pPr>
        <w:rPr>
          <w:b/>
          <w:sz w:val="28"/>
          <w:szCs w:val="28"/>
        </w:rPr>
        <w:sectPr w:rsidR="00FC3DC9" w:rsidSect="00FC3DC9">
          <w:footerReference w:type="first" r:id="rId14"/>
          <w:pgSz w:w="12240" w:h="15840" w:code="1"/>
          <w:pgMar w:top="1440" w:right="1440" w:bottom="720" w:left="1440" w:header="720" w:footer="720" w:gutter="0"/>
          <w:cols w:space="720"/>
          <w:titlePg/>
          <w:docGrid w:linePitch="360"/>
        </w:sectPr>
      </w:pPr>
    </w:p>
    <w:tbl>
      <w:tblPr>
        <w:tblW w:w="14328" w:type="dxa"/>
        <w:tblBorders>
          <w:top w:val="single" w:sz="8" w:space="0" w:color="4F81BD"/>
          <w:bottom w:val="single" w:sz="8" w:space="0" w:color="4F81BD"/>
        </w:tblBorders>
        <w:tblLook w:val="04A0" w:firstRow="1" w:lastRow="0" w:firstColumn="1" w:lastColumn="0" w:noHBand="0" w:noVBand="1"/>
      </w:tblPr>
      <w:tblGrid>
        <w:gridCol w:w="14040"/>
        <w:gridCol w:w="288"/>
      </w:tblGrid>
      <w:tr w:rsidR="00216D8B" w:rsidRPr="00666A38" w14:paraId="28FE89D5" w14:textId="77777777" w:rsidTr="00666A38">
        <w:tc>
          <w:tcPr>
            <w:tcW w:w="14328" w:type="dxa"/>
            <w:gridSpan w:val="2"/>
            <w:tcBorders>
              <w:top w:val="single" w:sz="8" w:space="0" w:color="4F81BD"/>
              <w:left w:val="nil"/>
              <w:bottom w:val="single" w:sz="8" w:space="0" w:color="4F81BD"/>
              <w:right w:val="nil"/>
            </w:tcBorders>
          </w:tcPr>
          <w:p w14:paraId="4688D0A7" w14:textId="77777777" w:rsidR="00216D8B" w:rsidRPr="00666A38" w:rsidRDefault="00216D8B" w:rsidP="00666A38">
            <w:pPr>
              <w:ind w:right="522"/>
              <w:rPr>
                <w:b/>
                <w:bCs/>
                <w:color w:val="365F91"/>
              </w:rPr>
            </w:pPr>
            <w:r w:rsidRPr="00666A38">
              <w:rPr>
                <w:b/>
                <w:bCs/>
                <w:color w:val="365F91"/>
              </w:rPr>
              <w:lastRenderedPageBreak/>
              <w:t xml:space="preserve">Alignment to Other Plans and Initiatives:  </w:t>
            </w:r>
            <w:r w:rsidR="00996542" w:rsidRPr="00666A38">
              <w:rPr>
                <w:b/>
                <w:bCs/>
                <w:color w:val="365F91"/>
              </w:rPr>
              <w:br/>
            </w:r>
            <w:r w:rsidRPr="00666A38">
              <w:rPr>
                <w:b/>
                <w:bCs/>
                <w:color w:val="365F91"/>
              </w:rPr>
              <w:t xml:space="preserve">Strategic Priority 2: Universal Access </w:t>
            </w:r>
            <w:r w:rsidRPr="00666A38">
              <w:rPr>
                <w:rStyle w:val="Strong"/>
                <w:bCs w:val="0"/>
                <w:color w:val="365F91"/>
              </w:rPr>
              <w:t>to Personal Teaching and Learning Devices</w:t>
            </w:r>
          </w:p>
          <w:p w14:paraId="09B96905" w14:textId="77777777" w:rsidR="00216D8B" w:rsidRPr="00666A38" w:rsidRDefault="00FC2225" w:rsidP="00E6745D">
            <w:pPr>
              <w:ind w:right="522"/>
              <w:rPr>
                <w:b/>
                <w:bCs/>
                <w:color w:val="365F91"/>
              </w:rPr>
            </w:pPr>
            <w:r>
              <w:rPr>
                <w:b/>
              </w:rPr>
              <w:t xml:space="preserve">Winston-Salem/Forsyth County Schools </w:t>
            </w:r>
            <w:r w:rsidR="00216D8B" w:rsidRPr="00666A38">
              <w:rPr>
                <w:b/>
                <w:bCs/>
                <w:color w:val="365F91"/>
              </w:rPr>
              <w:t xml:space="preserve">will utilize </w:t>
            </w:r>
            <w:r w:rsidR="00251C37" w:rsidRPr="00666A38">
              <w:rPr>
                <w:b/>
                <w:bCs/>
                <w:color w:val="365F91"/>
              </w:rPr>
              <w:t xml:space="preserve">and </w:t>
            </w:r>
            <w:r w:rsidR="00251C37">
              <w:rPr>
                <w:b/>
                <w:bCs/>
                <w:color w:val="365F91"/>
              </w:rPr>
              <w:t>align</w:t>
            </w:r>
            <w:r w:rsidR="00E6745D">
              <w:rPr>
                <w:b/>
                <w:bCs/>
                <w:color w:val="365F91"/>
              </w:rPr>
              <w:t xml:space="preserve"> with the following key initiatives/plans </w:t>
            </w:r>
            <w:r w:rsidR="00216D8B" w:rsidRPr="00666A38">
              <w:rPr>
                <w:b/>
                <w:bCs/>
                <w:color w:val="365F91"/>
              </w:rPr>
              <w:t>to reach for the vision and complete the stra</w:t>
            </w:r>
            <w:r w:rsidR="00FF1E5D">
              <w:rPr>
                <w:b/>
                <w:bCs/>
                <w:color w:val="365F91"/>
              </w:rPr>
              <w:t>tegic priorities of our plan.</w:t>
            </w:r>
          </w:p>
        </w:tc>
      </w:tr>
      <w:tr w:rsidR="009E015C" w:rsidRPr="00666A38" w14:paraId="7008A9DC" w14:textId="77777777" w:rsidTr="00AC4958">
        <w:tblPrEx>
          <w:tblLook w:val="0420" w:firstRow="1" w:lastRow="0" w:firstColumn="0" w:lastColumn="0" w:noHBand="0" w:noVBand="1"/>
        </w:tblPrEx>
        <w:tc>
          <w:tcPr>
            <w:tcW w:w="14328" w:type="dxa"/>
            <w:gridSpan w:val="2"/>
            <w:tcBorders>
              <w:left w:val="nil"/>
              <w:right w:val="nil"/>
            </w:tcBorders>
            <w:shd w:val="clear" w:color="auto" w:fill="D3DFEE"/>
          </w:tcPr>
          <w:p w14:paraId="47FA7FE1" w14:textId="77777777" w:rsidR="009E015C" w:rsidRPr="00666A38" w:rsidRDefault="009E015C" w:rsidP="00AC4958">
            <w:pPr>
              <w:rPr>
                <w:b/>
                <w:bCs/>
                <w:color w:val="365F91"/>
              </w:rPr>
            </w:pPr>
            <w:r w:rsidRPr="00666A38">
              <w:rPr>
                <w:b/>
                <w:bCs/>
                <w:color w:val="365F91"/>
              </w:rPr>
              <w:t>ACRE</w:t>
            </w:r>
          </w:p>
        </w:tc>
      </w:tr>
      <w:tr w:rsidR="009E015C" w:rsidRPr="00477FCE" w14:paraId="3F1272CA" w14:textId="77777777" w:rsidTr="00AC4958">
        <w:tblPrEx>
          <w:tblLook w:val="0420" w:firstRow="1" w:lastRow="0" w:firstColumn="0" w:lastColumn="0" w:noHBand="0" w:noVBand="1"/>
        </w:tblPrEx>
        <w:trPr>
          <w:gridAfter w:val="1"/>
          <w:wAfter w:w="288" w:type="dxa"/>
        </w:trPr>
        <w:tc>
          <w:tcPr>
            <w:tcW w:w="14040" w:type="dxa"/>
          </w:tcPr>
          <w:p w14:paraId="176955EF" w14:textId="77777777" w:rsidR="009E015C" w:rsidRPr="00477FCE" w:rsidRDefault="009E015C" w:rsidP="00AC4958">
            <w:pPr>
              <w:autoSpaceDE w:val="0"/>
              <w:autoSpaceDN w:val="0"/>
              <w:adjustRightInd w:val="0"/>
              <w:rPr>
                <w:color w:val="365F91"/>
                <w:sz w:val="20"/>
                <w:szCs w:val="20"/>
                <w:highlight w:val="yellow"/>
              </w:rPr>
            </w:pPr>
            <w:r w:rsidRPr="00477FCE">
              <w:rPr>
                <w:bCs/>
                <w:sz w:val="20"/>
                <w:szCs w:val="20"/>
              </w:rPr>
              <w:t>Update the analysis of the technology infrastructure needed to support a 21</w:t>
            </w:r>
            <w:r w:rsidRPr="00477FCE">
              <w:rPr>
                <w:bCs/>
                <w:sz w:val="20"/>
                <w:szCs w:val="20"/>
                <w:vertAlign w:val="superscript"/>
              </w:rPr>
              <w:t>st</w:t>
            </w:r>
            <w:r w:rsidRPr="00477FCE">
              <w:rPr>
                <w:bCs/>
                <w:sz w:val="20"/>
                <w:szCs w:val="20"/>
              </w:rPr>
              <w:t xml:space="preserve"> century curriculum and assessment system and to move additional testing to appropriate technology formats.</w:t>
            </w:r>
          </w:p>
        </w:tc>
      </w:tr>
      <w:tr w:rsidR="009E015C" w:rsidRPr="00666A38" w14:paraId="0F0563A7" w14:textId="77777777" w:rsidTr="00AC4958">
        <w:tblPrEx>
          <w:tblLook w:val="0420" w:firstRow="1" w:lastRow="0" w:firstColumn="0" w:lastColumn="0" w:noHBand="0" w:noVBand="1"/>
        </w:tblPrEx>
        <w:tc>
          <w:tcPr>
            <w:tcW w:w="14328" w:type="dxa"/>
            <w:gridSpan w:val="2"/>
            <w:tcBorders>
              <w:left w:val="nil"/>
              <w:right w:val="nil"/>
            </w:tcBorders>
            <w:shd w:val="clear" w:color="auto" w:fill="D3DFEE"/>
          </w:tcPr>
          <w:p w14:paraId="41CA755E" w14:textId="77777777" w:rsidR="009E015C" w:rsidRPr="00666A38" w:rsidRDefault="009E015C" w:rsidP="00AC4958">
            <w:pPr>
              <w:rPr>
                <w:b/>
                <w:bCs/>
                <w:color w:val="365F91"/>
              </w:rPr>
            </w:pPr>
            <w:r w:rsidRPr="00666A38">
              <w:rPr>
                <w:b/>
                <w:bCs/>
                <w:color w:val="365F91"/>
              </w:rPr>
              <w:t>Career and College Ready, Set, Go!</w:t>
            </w:r>
          </w:p>
        </w:tc>
      </w:tr>
      <w:tr w:rsidR="009E015C" w:rsidRPr="00477FCE" w14:paraId="4A2C0575" w14:textId="77777777" w:rsidTr="00AC4958">
        <w:tblPrEx>
          <w:tblLook w:val="0420" w:firstRow="1" w:lastRow="0" w:firstColumn="0" w:lastColumn="0" w:noHBand="0" w:noVBand="1"/>
        </w:tblPrEx>
        <w:trPr>
          <w:gridAfter w:val="1"/>
          <w:wAfter w:w="288" w:type="dxa"/>
        </w:trPr>
        <w:tc>
          <w:tcPr>
            <w:tcW w:w="14040" w:type="dxa"/>
          </w:tcPr>
          <w:p w14:paraId="5CCCC29A" w14:textId="77777777" w:rsidR="009E015C" w:rsidRPr="00FC3DC9" w:rsidRDefault="009E015C" w:rsidP="00AC4958">
            <w:pPr>
              <w:rPr>
                <w:sz w:val="20"/>
                <w:szCs w:val="20"/>
              </w:rPr>
            </w:pPr>
            <w:r w:rsidRPr="00FC3DC9">
              <w:rPr>
                <w:sz w:val="20"/>
                <w:szCs w:val="20"/>
              </w:rPr>
              <w:t>Technology to enhance all reform areas</w:t>
            </w:r>
          </w:p>
          <w:p w14:paraId="36526BFB" w14:textId="77777777" w:rsidR="009E015C" w:rsidRPr="00FC3DC9" w:rsidRDefault="009E015C" w:rsidP="00AC4958">
            <w:pPr>
              <w:rPr>
                <w:sz w:val="20"/>
                <w:szCs w:val="20"/>
              </w:rPr>
            </w:pPr>
            <w:r w:rsidRPr="00FC3DC9">
              <w:rPr>
                <w:sz w:val="20"/>
                <w:szCs w:val="20"/>
              </w:rPr>
              <w:t>Building upon technology-enabled education initiatives</w:t>
            </w:r>
          </w:p>
          <w:p w14:paraId="13055474" w14:textId="77777777" w:rsidR="009E015C" w:rsidRPr="00FC3DC9" w:rsidRDefault="009E015C" w:rsidP="00AC4958">
            <w:pPr>
              <w:rPr>
                <w:sz w:val="20"/>
                <w:szCs w:val="20"/>
              </w:rPr>
            </w:pPr>
            <w:r w:rsidRPr="00FC3DC9">
              <w:rPr>
                <w:sz w:val="20"/>
                <w:szCs w:val="20"/>
              </w:rPr>
              <w:t>NC Education Cloud</w:t>
            </w:r>
          </w:p>
          <w:p w14:paraId="4E859891" w14:textId="77777777" w:rsidR="009E015C" w:rsidRPr="00FC3DC9" w:rsidRDefault="009E015C" w:rsidP="00AC4958">
            <w:pPr>
              <w:rPr>
                <w:sz w:val="20"/>
                <w:szCs w:val="20"/>
              </w:rPr>
            </w:pPr>
            <w:r w:rsidRPr="00FC3DC9">
              <w:rPr>
                <w:sz w:val="20"/>
                <w:szCs w:val="20"/>
              </w:rPr>
              <w:t>Next generation technology infrastructure</w:t>
            </w:r>
          </w:p>
          <w:p w14:paraId="763AD5E1" w14:textId="77777777" w:rsidR="009E015C" w:rsidRPr="00477FCE" w:rsidRDefault="009E015C" w:rsidP="00AC4958">
            <w:r w:rsidRPr="00FC3DC9">
              <w:rPr>
                <w:sz w:val="20"/>
                <w:szCs w:val="20"/>
              </w:rPr>
              <w:t>Service delivery platform for content, services and applications</w:t>
            </w:r>
          </w:p>
        </w:tc>
      </w:tr>
      <w:tr w:rsidR="009E015C" w:rsidRPr="00666A38" w14:paraId="722C6364" w14:textId="77777777" w:rsidTr="00AC4958">
        <w:tblPrEx>
          <w:tblLook w:val="0420" w:firstRow="1" w:lastRow="0" w:firstColumn="0" w:lastColumn="0" w:noHBand="0" w:noVBand="1"/>
        </w:tblPrEx>
        <w:tc>
          <w:tcPr>
            <w:tcW w:w="14328" w:type="dxa"/>
            <w:gridSpan w:val="2"/>
            <w:tcBorders>
              <w:left w:val="nil"/>
              <w:right w:val="nil"/>
            </w:tcBorders>
            <w:shd w:val="clear" w:color="auto" w:fill="D3DFEE"/>
          </w:tcPr>
          <w:p w14:paraId="15DA48ED" w14:textId="77777777" w:rsidR="009E015C" w:rsidRPr="00666A38" w:rsidRDefault="009E015C" w:rsidP="00AC4958">
            <w:pPr>
              <w:rPr>
                <w:b/>
                <w:bCs/>
                <w:color w:val="365F91"/>
              </w:rPr>
            </w:pPr>
            <w:r w:rsidRPr="00666A38">
              <w:rPr>
                <w:b/>
                <w:bCs/>
                <w:color w:val="365F91"/>
              </w:rPr>
              <w:t>Race to the Top Local and State Scopes of Work</w:t>
            </w:r>
          </w:p>
        </w:tc>
      </w:tr>
      <w:tr w:rsidR="009E015C" w:rsidRPr="00666A38" w14:paraId="36F1ED00" w14:textId="77777777" w:rsidTr="00AC4958">
        <w:tblPrEx>
          <w:tblLook w:val="0420" w:firstRow="1" w:lastRow="0" w:firstColumn="0" w:lastColumn="0" w:noHBand="0" w:noVBand="1"/>
        </w:tblPrEx>
        <w:trPr>
          <w:gridAfter w:val="1"/>
          <w:wAfter w:w="288" w:type="dxa"/>
        </w:trPr>
        <w:tc>
          <w:tcPr>
            <w:tcW w:w="14040" w:type="dxa"/>
          </w:tcPr>
          <w:p w14:paraId="2BEDF57B" w14:textId="77777777" w:rsidR="009E015C" w:rsidRPr="00477FCE" w:rsidRDefault="009E015C" w:rsidP="00AC4958">
            <w:pPr>
              <w:autoSpaceDE w:val="0"/>
              <w:autoSpaceDN w:val="0"/>
              <w:adjustRightInd w:val="0"/>
              <w:rPr>
                <w:sz w:val="20"/>
                <w:szCs w:val="20"/>
              </w:rPr>
            </w:pPr>
            <w:r w:rsidRPr="00477FCE">
              <w:rPr>
                <w:b/>
                <w:bCs/>
                <w:sz w:val="20"/>
                <w:szCs w:val="20"/>
              </w:rPr>
              <w:t>Objective (A)(2) 1.1</w:t>
            </w:r>
            <w:r w:rsidRPr="00477FCE">
              <w:rPr>
                <w:sz w:val="20"/>
                <w:szCs w:val="20"/>
              </w:rPr>
              <w:t>: Incorporate the state infrastructure blueprint into technology plans.</w:t>
            </w:r>
          </w:p>
          <w:p w14:paraId="62EF36CA" w14:textId="77777777" w:rsidR="009E015C" w:rsidRPr="00477FCE" w:rsidRDefault="009E015C" w:rsidP="00AC4958">
            <w:pPr>
              <w:autoSpaceDE w:val="0"/>
              <w:autoSpaceDN w:val="0"/>
              <w:adjustRightInd w:val="0"/>
              <w:rPr>
                <w:sz w:val="20"/>
                <w:szCs w:val="20"/>
              </w:rPr>
            </w:pPr>
            <w:r w:rsidRPr="00477FCE">
              <w:rPr>
                <w:b/>
                <w:bCs/>
                <w:sz w:val="20"/>
                <w:szCs w:val="20"/>
              </w:rPr>
              <w:t xml:space="preserve">Objective (A)(2) 2.1: </w:t>
            </w:r>
            <w:r w:rsidRPr="00477FCE">
              <w:rPr>
                <w:sz w:val="20"/>
                <w:szCs w:val="20"/>
              </w:rPr>
              <w:t>Implement the infrastructure blueprint.</w:t>
            </w:r>
          </w:p>
          <w:p w14:paraId="0E15CBB0" w14:textId="33F544CB" w:rsidR="009E015C" w:rsidRPr="00AC4958" w:rsidRDefault="009E015C" w:rsidP="00AC4958">
            <w:pPr>
              <w:autoSpaceDE w:val="0"/>
              <w:autoSpaceDN w:val="0"/>
              <w:adjustRightInd w:val="0"/>
              <w:rPr>
                <w:sz w:val="20"/>
                <w:szCs w:val="20"/>
              </w:rPr>
            </w:pPr>
            <w:r w:rsidRPr="00477FCE">
              <w:rPr>
                <w:b/>
                <w:bCs/>
                <w:sz w:val="20"/>
                <w:szCs w:val="20"/>
              </w:rPr>
              <w:t xml:space="preserve">Objective (A)(2) 3.1: </w:t>
            </w:r>
            <w:r w:rsidRPr="00477FCE">
              <w:rPr>
                <w:sz w:val="20"/>
                <w:szCs w:val="20"/>
              </w:rPr>
              <w:t>Provide and support student, teacher, administrator access to a Learner Management</w:t>
            </w:r>
            <w:r w:rsidR="0049078D">
              <w:rPr>
                <w:sz w:val="20"/>
                <w:szCs w:val="20"/>
              </w:rPr>
              <w:t xml:space="preserve"> </w:t>
            </w:r>
            <w:r w:rsidRPr="00477FCE">
              <w:rPr>
                <w:sz w:val="20"/>
                <w:szCs w:val="20"/>
              </w:rPr>
              <w:t xml:space="preserve">System, Learning Object Repository, and web collaboration </w:t>
            </w:r>
            <w:r w:rsidRPr="00AC4958">
              <w:rPr>
                <w:sz w:val="20"/>
                <w:szCs w:val="20"/>
              </w:rPr>
              <w:t>tools at each school.</w:t>
            </w:r>
          </w:p>
          <w:p w14:paraId="7533CC6B" w14:textId="635CF46A" w:rsidR="00AC4958" w:rsidRPr="00AC4958" w:rsidRDefault="00AC4958" w:rsidP="00AC4958">
            <w:pPr>
              <w:autoSpaceDE w:val="0"/>
              <w:autoSpaceDN w:val="0"/>
              <w:adjustRightInd w:val="0"/>
              <w:rPr>
                <w:sz w:val="20"/>
                <w:szCs w:val="20"/>
              </w:rPr>
            </w:pPr>
            <w:r w:rsidRPr="00AC4958">
              <w:rPr>
                <w:sz w:val="20"/>
                <w:szCs w:val="20"/>
              </w:rPr>
              <w:t>O</w:t>
            </w:r>
            <w:r w:rsidRPr="00AC4958">
              <w:rPr>
                <w:b/>
                <w:bCs/>
                <w:sz w:val="20"/>
                <w:szCs w:val="20"/>
              </w:rPr>
              <w:t>bjective (C)(3) 1.2</w:t>
            </w:r>
            <w:r w:rsidRPr="00AC4958">
              <w:rPr>
                <w:sz w:val="20"/>
                <w:szCs w:val="20"/>
              </w:rPr>
              <w:t>: Utilize LEA/Charter and school technology funds to enhance school and LEA/Charter</w:t>
            </w:r>
            <w:r w:rsidR="0049078D">
              <w:rPr>
                <w:sz w:val="20"/>
                <w:szCs w:val="20"/>
              </w:rPr>
              <w:t xml:space="preserve"> </w:t>
            </w:r>
            <w:r w:rsidRPr="00AC4958">
              <w:rPr>
                <w:sz w:val="20"/>
                <w:szCs w:val="20"/>
              </w:rPr>
              <w:t>technology infrastructure to facilitate online real-time assessments at each school.</w:t>
            </w:r>
          </w:p>
          <w:p w14:paraId="5F360886" w14:textId="00196A17" w:rsidR="009E015C" w:rsidRPr="00666A38" w:rsidRDefault="009E015C" w:rsidP="00AC4958">
            <w:pPr>
              <w:autoSpaceDE w:val="0"/>
              <w:autoSpaceDN w:val="0"/>
              <w:adjustRightInd w:val="0"/>
              <w:rPr>
                <w:b/>
                <w:bCs/>
                <w:color w:val="365F91"/>
              </w:rPr>
            </w:pPr>
            <w:r w:rsidRPr="00477FCE">
              <w:rPr>
                <w:b/>
                <w:bCs/>
                <w:sz w:val="20"/>
                <w:szCs w:val="20"/>
              </w:rPr>
              <w:t>Objective D(5) 1.1</w:t>
            </w:r>
            <w:r w:rsidRPr="00477FCE">
              <w:rPr>
                <w:sz w:val="20"/>
                <w:szCs w:val="20"/>
              </w:rPr>
              <w:t>: Provide access to effective, high-quality, job-embedded, data-informed professional</w:t>
            </w:r>
            <w:r w:rsidR="0049078D">
              <w:rPr>
                <w:sz w:val="20"/>
                <w:szCs w:val="20"/>
              </w:rPr>
              <w:t xml:space="preserve"> </w:t>
            </w:r>
            <w:r w:rsidRPr="00477FCE">
              <w:rPr>
                <w:sz w:val="20"/>
                <w:szCs w:val="20"/>
              </w:rPr>
              <w:t>development and support for educators with objectives aligned to the Race to the Top Initiatives.</w:t>
            </w:r>
          </w:p>
        </w:tc>
      </w:tr>
      <w:tr w:rsidR="009E015C" w:rsidRPr="00666A38" w14:paraId="65D5437F" w14:textId="77777777" w:rsidTr="00AC4958">
        <w:tblPrEx>
          <w:tblLook w:val="0420" w:firstRow="1" w:lastRow="0" w:firstColumn="0" w:lastColumn="0" w:noHBand="0" w:noVBand="1"/>
        </w:tblPrEx>
        <w:tc>
          <w:tcPr>
            <w:tcW w:w="14328" w:type="dxa"/>
            <w:gridSpan w:val="2"/>
            <w:tcBorders>
              <w:left w:val="nil"/>
              <w:right w:val="nil"/>
            </w:tcBorders>
            <w:shd w:val="clear" w:color="auto" w:fill="D3DFEE"/>
          </w:tcPr>
          <w:p w14:paraId="7A1DD730" w14:textId="77777777" w:rsidR="009E015C" w:rsidRPr="00666A38" w:rsidRDefault="009E015C" w:rsidP="00AC4958">
            <w:pPr>
              <w:rPr>
                <w:b/>
                <w:bCs/>
                <w:color w:val="365F91"/>
              </w:rPr>
            </w:pPr>
            <w:r>
              <w:rPr>
                <w:b/>
                <w:bCs/>
                <w:color w:val="365F91"/>
              </w:rPr>
              <w:t>WSFCS District Strategic Plan</w:t>
            </w:r>
          </w:p>
        </w:tc>
      </w:tr>
      <w:tr w:rsidR="002310C8" w:rsidRPr="00FC3DC9" w14:paraId="18B336DA" w14:textId="77777777" w:rsidTr="00AC4958">
        <w:tblPrEx>
          <w:tblLook w:val="0420" w:firstRow="1" w:lastRow="0" w:firstColumn="0" w:lastColumn="0" w:noHBand="0" w:noVBand="1"/>
        </w:tblPrEx>
        <w:trPr>
          <w:gridAfter w:val="1"/>
          <w:wAfter w:w="288" w:type="dxa"/>
        </w:trPr>
        <w:tc>
          <w:tcPr>
            <w:tcW w:w="14040" w:type="dxa"/>
          </w:tcPr>
          <w:p w14:paraId="418B511A" w14:textId="6549EF9D" w:rsidR="002310C8" w:rsidRPr="00FC3DC9" w:rsidRDefault="002310C8" w:rsidP="00AC4958">
            <w:pPr>
              <w:autoSpaceDE w:val="0"/>
              <w:autoSpaceDN w:val="0"/>
              <w:adjustRightInd w:val="0"/>
              <w:rPr>
                <w:b/>
                <w:bCs/>
                <w:color w:val="365F91"/>
                <w:sz w:val="20"/>
                <w:szCs w:val="20"/>
              </w:rPr>
            </w:pPr>
            <w:r>
              <w:rPr>
                <w:sz w:val="20"/>
                <w:szCs w:val="20"/>
              </w:rPr>
              <w:t>3.1 21</w:t>
            </w:r>
            <w:r w:rsidRPr="002071F9">
              <w:rPr>
                <w:sz w:val="20"/>
                <w:szCs w:val="20"/>
                <w:vertAlign w:val="superscript"/>
              </w:rPr>
              <w:t>st</w:t>
            </w:r>
            <w:r>
              <w:rPr>
                <w:sz w:val="20"/>
                <w:szCs w:val="20"/>
              </w:rPr>
              <w:t xml:space="preserve"> Century Systems-Increase the support of technology in schools.</w:t>
            </w:r>
          </w:p>
        </w:tc>
      </w:tr>
      <w:tr w:rsidR="009E015C" w:rsidRPr="00666A38" w14:paraId="367389C6" w14:textId="77777777" w:rsidTr="00AC4958">
        <w:tblPrEx>
          <w:tblLook w:val="0420" w:firstRow="1" w:lastRow="0" w:firstColumn="0" w:lastColumn="0" w:noHBand="0" w:noVBand="1"/>
        </w:tblPrEx>
        <w:tc>
          <w:tcPr>
            <w:tcW w:w="14328" w:type="dxa"/>
            <w:gridSpan w:val="2"/>
            <w:shd w:val="clear" w:color="auto" w:fill="DBE5F1" w:themeFill="accent1" w:themeFillTint="33"/>
          </w:tcPr>
          <w:p w14:paraId="2E4C0BF5" w14:textId="77777777" w:rsidR="009E015C" w:rsidRPr="00666A38" w:rsidRDefault="009E015C" w:rsidP="00AC4958">
            <w:pPr>
              <w:ind w:left="-90"/>
              <w:rPr>
                <w:b/>
                <w:bCs/>
                <w:color w:val="365F91"/>
              </w:rPr>
            </w:pPr>
            <w:r>
              <w:rPr>
                <w:b/>
                <w:bCs/>
                <w:color w:val="365F91"/>
              </w:rPr>
              <w:t>NC State Technology Plan</w:t>
            </w:r>
          </w:p>
        </w:tc>
      </w:tr>
      <w:tr w:rsidR="009E015C" w:rsidRPr="00BA2A39" w14:paraId="52B26A65" w14:textId="77777777" w:rsidTr="00AC4958">
        <w:tblPrEx>
          <w:tblLook w:val="0420" w:firstRow="1" w:lastRow="0" w:firstColumn="0" w:lastColumn="0" w:noHBand="0" w:noVBand="1"/>
        </w:tblPrEx>
        <w:trPr>
          <w:gridAfter w:val="1"/>
          <w:wAfter w:w="288" w:type="dxa"/>
        </w:trPr>
        <w:tc>
          <w:tcPr>
            <w:tcW w:w="14040" w:type="dxa"/>
          </w:tcPr>
          <w:p w14:paraId="09794D9F" w14:textId="77777777" w:rsidR="009E015C" w:rsidRDefault="009E015C" w:rsidP="009E015C">
            <w:pPr>
              <w:tabs>
                <w:tab w:val="left" w:pos="1328"/>
              </w:tabs>
              <w:rPr>
                <w:bCs/>
                <w:sz w:val="20"/>
                <w:szCs w:val="20"/>
              </w:rPr>
            </w:pPr>
            <w:r>
              <w:rPr>
                <w:bCs/>
                <w:sz w:val="20"/>
                <w:szCs w:val="20"/>
              </w:rPr>
              <w:t>2.1 Provide a regional support model for LEAs and schools as they begin one-to-one personal teaching and learning device implementations</w:t>
            </w:r>
          </w:p>
          <w:p w14:paraId="0DA37454" w14:textId="77777777" w:rsidR="009E015C" w:rsidRPr="009E015C" w:rsidRDefault="009E015C" w:rsidP="009E015C">
            <w:pPr>
              <w:tabs>
                <w:tab w:val="left" w:pos="1328"/>
              </w:tabs>
              <w:rPr>
                <w:bCs/>
                <w:sz w:val="20"/>
                <w:szCs w:val="20"/>
              </w:rPr>
            </w:pPr>
            <w:r>
              <w:rPr>
                <w:bCs/>
                <w:sz w:val="20"/>
                <w:szCs w:val="20"/>
              </w:rPr>
              <w:t>2.3 Develop a sustainable funding formula and implementation plan for personal teacher and learner devices to assure equity of access for all North Carolina schools.</w:t>
            </w:r>
          </w:p>
        </w:tc>
      </w:tr>
    </w:tbl>
    <w:p w14:paraId="21A88128" w14:textId="77777777" w:rsidR="0047491D" w:rsidRPr="00BF34E9" w:rsidRDefault="0047491D" w:rsidP="0047491D">
      <w:pPr>
        <w:pStyle w:val="NormalWeb"/>
        <w:rPr>
          <w:b/>
        </w:rPr>
      </w:pPr>
    </w:p>
    <w:tbl>
      <w:tblPr>
        <w:tblW w:w="5422" w:type="pct"/>
        <w:tblBorders>
          <w:top w:val="single" w:sz="8" w:space="0" w:color="4F81BD"/>
          <w:bottom w:val="single" w:sz="8" w:space="0" w:color="4F81BD"/>
        </w:tblBorders>
        <w:tblLook w:val="04A0" w:firstRow="1" w:lastRow="0" w:firstColumn="1" w:lastColumn="0" w:noHBand="0" w:noVBand="1"/>
      </w:tblPr>
      <w:tblGrid>
        <w:gridCol w:w="3640"/>
        <w:gridCol w:w="3644"/>
        <w:gridCol w:w="3689"/>
        <w:gridCol w:w="2083"/>
        <w:gridCol w:w="2013"/>
      </w:tblGrid>
      <w:tr w:rsidR="00F54EAE" w:rsidRPr="00E029CC" w14:paraId="4BA2C7D4" w14:textId="77777777" w:rsidTr="00F54EAE">
        <w:tc>
          <w:tcPr>
            <w:tcW w:w="5000" w:type="pct"/>
            <w:gridSpan w:val="5"/>
            <w:tcBorders>
              <w:top w:val="single" w:sz="8" w:space="0" w:color="4F81BD"/>
              <w:left w:val="nil"/>
              <w:bottom w:val="single" w:sz="8" w:space="0" w:color="4F81BD"/>
              <w:right w:val="nil"/>
            </w:tcBorders>
          </w:tcPr>
          <w:p w14:paraId="586F948D" w14:textId="77777777" w:rsidR="00F54EAE" w:rsidRPr="00E029CC" w:rsidRDefault="00F54EAE" w:rsidP="002A0F24">
            <w:pPr>
              <w:rPr>
                <w:b/>
                <w:bCs/>
                <w:color w:val="365F91"/>
              </w:rPr>
            </w:pPr>
            <w:r w:rsidRPr="00E029CC">
              <w:rPr>
                <w:b/>
                <w:bCs/>
                <w:color w:val="365F91"/>
              </w:rPr>
              <w:t xml:space="preserve">Priority 2: Universal Access </w:t>
            </w:r>
            <w:r w:rsidRPr="00E029CC">
              <w:rPr>
                <w:rStyle w:val="Strong"/>
                <w:color w:val="365F91"/>
              </w:rPr>
              <w:t>to Personal Teaching and Learning Devices</w:t>
            </w:r>
          </w:p>
        </w:tc>
      </w:tr>
      <w:tr w:rsidR="00F54EAE" w:rsidRPr="00E029CC" w14:paraId="6AF32ADE" w14:textId="77777777" w:rsidTr="005C4391">
        <w:trPr>
          <w:trHeight w:val="232"/>
        </w:trPr>
        <w:tc>
          <w:tcPr>
            <w:tcW w:w="1208" w:type="pct"/>
            <w:vMerge w:val="restart"/>
            <w:tcBorders>
              <w:left w:val="nil"/>
              <w:right w:val="nil"/>
            </w:tcBorders>
            <w:shd w:val="clear" w:color="auto" w:fill="D3DFEE"/>
            <w:vAlign w:val="center"/>
          </w:tcPr>
          <w:p w14:paraId="3ED8EB5B" w14:textId="77777777" w:rsidR="00F54EAE" w:rsidRPr="00E029CC" w:rsidRDefault="00F54EAE" w:rsidP="002A0F24">
            <w:pPr>
              <w:jc w:val="center"/>
              <w:rPr>
                <w:b/>
                <w:bCs/>
                <w:color w:val="1F497D"/>
              </w:rPr>
            </w:pPr>
            <w:r w:rsidRPr="00E029CC">
              <w:rPr>
                <w:b/>
                <w:bCs/>
                <w:color w:val="1F497D"/>
              </w:rPr>
              <w:t>Suggested Goals/Targets</w:t>
            </w:r>
          </w:p>
        </w:tc>
        <w:tc>
          <w:tcPr>
            <w:tcW w:w="1209" w:type="pct"/>
            <w:vMerge w:val="restart"/>
            <w:tcBorders>
              <w:left w:val="nil"/>
              <w:right w:val="nil"/>
            </w:tcBorders>
            <w:shd w:val="clear" w:color="auto" w:fill="D3DFEE"/>
            <w:vAlign w:val="center"/>
          </w:tcPr>
          <w:p w14:paraId="22C9C5A5" w14:textId="6CEBBD3A" w:rsidR="00F54EAE" w:rsidRPr="00E029CC" w:rsidRDefault="005C4391" w:rsidP="002A0F24">
            <w:pPr>
              <w:jc w:val="center"/>
              <w:rPr>
                <w:b/>
                <w:color w:val="365F91"/>
              </w:rPr>
            </w:pPr>
            <w:r>
              <w:rPr>
                <w:b/>
                <w:color w:val="365F91"/>
              </w:rPr>
              <w:t xml:space="preserve">Year 1 </w:t>
            </w:r>
            <w:r>
              <w:rPr>
                <w:b/>
                <w:color w:val="365F91"/>
              </w:rPr>
              <w:br/>
              <w:t>July 1, 2014 – June 30, 201</w:t>
            </w:r>
            <w:r w:rsidR="001D5938">
              <w:rPr>
                <w:b/>
                <w:color w:val="365F91"/>
              </w:rPr>
              <w:t>5</w:t>
            </w:r>
          </w:p>
        </w:tc>
        <w:tc>
          <w:tcPr>
            <w:tcW w:w="1224" w:type="pct"/>
            <w:vMerge w:val="restart"/>
            <w:tcBorders>
              <w:left w:val="nil"/>
              <w:right w:val="nil"/>
            </w:tcBorders>
            <w:shd w:val="clear" w:color="auto" w:fill="D3DFEE"/>
            <w:vAlign w:val="center"/>
          </w:tcPr>
          <w:p w14:paraId="31B01EA3" w14:textId="3C4C7EC7" w:rsidR="00F54EAE" w:rsidRPr="00E029CC" w:rsidRDefault="005C4391" w:rsidP="002A0F24">
            <w:pPr>
              <w:jc w:val="center"/>
              <w:rPr>
                <w:b/>
                <w:color w:val="365F91"/>
              </w:rPr>
            </w:pPr>
            <w:r>
              <w:rPr>
                <w:b/>
                <w:color w:val="365F91"/>
              </w:rPr>
              <w:t xml:space="preserve">Year </w:t>
            </w:r>
            <w:r w:rsidR="001D5938">
              <w:rPr>
                <w:b/>
                <w:color w:val="365F91"/>
              </w:rPr>
              <w:t>2</w:t>
            </w:r>
            <w:r w:rsidR="001D5938">
              <w:rPr>
                <w:b/>
                <w:color w:val="365F91"/>
              </w:rPr>
              <w:br/>
              <w:t>July 1, 2015</w:t>
            </w:r>
            <w:r>
              <w:rPr>
                <w:b/>
                <w:color w:val="365F91"/>
              </w:rPr>
              <w:t xml:space="preserve"> – June 30, 2016</w:t>
            </w:r>
          </w:p>
        </w:tc>
        <w:tc>
          <w:tcPr>
            <w:tcW w:w="1359" w:type="pct"/>
            <w:gridSpan w:val="2"/>
            <w:tcBorders>
              <w:left w:val="nil"/>
              <w:right w:val="nil"/>
            </w:tcBorders>
            <w:shd w:val="clear" w:color="auto" w:fill="D3DFEE"/>
            <w:vAlign w:val="center"/>
          </w:tcPr>
          <w:p w14:paraId="4C9428EF" w14:textId="77777777" w:rsidR="00F54EAE" w:rsidRPr="00E029CC" w:rsidRDefault="00F54EAE" w:rsidP="002A0F24">
            <w:pPr>
              <w:jc w:val="center"/>
              <w:rPr>
                <w:b/>
                <w:color w:val="365F91"/>
              </w:rPr>
            </w:pPr>
            <w:r w:rsidRPr="00E029CC">
              <w:rPr>
                <w:b/>
                <w:color w:val="365F91"/>
              </w:rPr>
              <w:t>Yearly Evaluation</w:t>
            </w:r>
          </w:p>
        </w:tc>
      </w:tr>
      <w:tr w:rsidR="00F54EAE" w:rsidRPr="00E029CC" w14:paraId="0DE2B986" w14:textId="77777777" w:rsidTr="005C4391">
        <w:trPr>
          <w:trHeight w:val="231"/>
        </w:trPr>
        <w:tc>
          <w:tcPr>
            <w:tcW w:w="1208" w:type="pct"/>
            <w:vMerge/>
            <w:tcBorders>
              <w:left w:val="nil"/>
              <w:right w:val="nil"/>
            </w:tcBorders>
            <w:shd w:val="clear" w:color="auto" w:fill="D3DFEE"/>
            <w:vAlign w:val="center"/>
          </w:tcPr>
          <w:p w14:paraId="0DC082E2" w14:textId="77777777" w:rsidR="00F54EAE" w:rsidRPr="00E029CC" w:rsidRDefault="00F54EAE" w:rsidP="002A0F24">
            <w:pPr>
              <w:jc w:val="center"/>
              <w:rPr>
                <w:b/>
                <w:bCs/>
                <w:color w:val="1F497D"/>
              </w:rPr>
            </w:pPr>
          </w:p>
        </w:tc>
        <w:tc>
          <w:tcPr>
            <w:tcW w:w="1209" w:type="pct"/>
            <w:vMerge/>
            <w:tcBorders>
              <w:left w:val="nil"/>
              <w:right w:val="nil"/>
            </w:tcBorders>
            <w:shd w:val="clear" w:color="auto" w:fill="D3DFEE"/>
            <w:vAlign w:val="center"/>
          </w:tcPr>
          <w:p w14:paraId="2D69D1DF" w14:textId="77777777" w:rsidR="00F54EAE" w:rsidRPr="00E029CC" w:rsidRDefault="00F54EAE" w:rsidP="002A0F24">
            <w:pPr>
              <w:jc w:val="center"/>
              <w:rPr>
                <w:b/>
                <w:color w:val="365F91"/>
              </w:rPr>
            </w:pPr>
          </w:p>
        </w:tc>
        <w:tc>
          <w:tcPr>
            <w:tcW w:w="1224" w:type="pct"/>
            <w:vMerge/>
            <w:tcBorders>
              <w:left w:val="nil"/>
              <w:right w:val="nil"/>
            </w:tcBorders>
            <w:shd w:val="clear" w:color="auto" w:fill="D3DFEE"/>
            <w:vAlign w:val="center"/>
          </w:tcPr>
          <w:p w14:paraId="4FA53393" w14:textId="77777777" w:rsidR="00F54EAE" w:rsidRPr="00E029CC" w:rsidRDefault="00F54EAE" w:rsidP="002A0F24">
            <w:pPr>
              <w:jc w:val="center"/>
              <w:rPr>
                <w:b/>
                <w:color w:val="365F91"/>
              </w:rPr>
            </w:pPr>
          </w:p>
        </w:tc>
        <w:tc>
          <w:tcPr>
            <w:tcW w:w="691" w:type="pct"/>
            <w:tcBorders>
              <w:left w:val="nil"/>
              <w:right w:val="nil"/>
            </w:tcBorders>
            <w:shd w:val="clear" w:color="auto" w:fill="D3DFEE"/>
            <w:vAlign w:val="center"/>
          </w:tcPr>
          <w:p w14:paraId="0FB866E5" w14:textId="77777777" w:rsidR="00F54EAE" w:rsidRPr="00E029CC" w:rsidRDefault="00F54EAE" w:rsidP="002A0F24">
            <w:pPr>
              <w:jc w:val="center"/>
              <w:rPr>
                <w:b/>
                <w:color w:val="365F91"/>
              </w:rPr>
            </w:pPr>
            <w:r w:rsidRPr="00E029CC">
              <w:rPr>
                <w:b/>
                <w:color w:val="365F91"/>
              </w:rPr>
              <w:t>Evaluation Method(s)</w:t>
            </w:r>
          </w:p>
        </w:tc>
        <w:tc>
          <w:tcPr>
            <w:tcW w:w="668" w:type="pct"/>
            <w:tcBorders>
              <w:left w:val="nil"/>
              <w:right w:val="nil"/>
            </w:tcBorders>
            <w:shd w:val="clear" w:color="auto" w:fill="D3DFEE"/>
            <w:vAlign w:val="center"/>
          </w:tcPr>
          <w:p w14:paraId="30502686" w14:textId="77777777" w:rsidR="00F54EAE" w:rsidRPr="00E029CC" w:rsidRDefault="00F54EAE" w:rsidP="002A0F24">
            <w:pPr>
              <w:jc w:val="center"/>
              <w:rPr>
                <w:b/>
                <w:color w:val="365F91"/>
              </w:rPr>
            </w:pPr>
            <w:r w:rsidRPr="00E029CC">
              <w:rPr>
                <w:b/>
                <w:color w:val="365F91"/>
              </w:rPr>
              <w:t>DPI Use</w:t>
            </w:r>
          </w:p>
        </w:tc>
      </w:tr>
      <w:tr w:rsidR="00F54EAE" w:rsidRPr="00E029CC" w14:paraId="4B7CCBA2" w14:textId="77777777" w:rsidTr="005C4391">
        <w:trPr>
          <w:trHeight w:val="1025"/>
        </w:trPr>
        <w:tc>
          <w:tcPr>
            <w:tcW w:w="1208" w:type="pct"/>
          </w:tcPr>
          <w:p w14:paraId="4DF41129" w14:textId="49F980F5" w:rsidR="00F54EAE" w:rsidRPr="00E029CC" w:rsidRDefault="00F54EAE" w:rsidP="002A0F24">
            <w:pPr>
              <w:rPr>
                <w:b/>
                <w:bCs/>
                <w:color w:val="365F91"/>
              </w:rPr>
            </w:pPr>
            <w:r w:rsidRPr="00E029CC">
              <w:rPr>
                <w:b/>
                <w:bCs/>
                <w:color w:val="365F91"/>
              </w:rPr>
              <w:t xml:space="preserve">Develop a comprehensive sustainable </w:t>
            </w:r>
            <w:r w:rsidR="0053705F">
              <w:rPr>
                <w:b/>
                <w:bCs/>
                <w:color w:val="365F91"/>
              </w:rPr>
              <w:t>LEA plan for universal access</w:t>
            </w:r>
          </w:p>
        </w:tc>
        <w:tc>
          <w:tcPr>
            <w:tcW w:w="1209" w:type="pct"/>
          </w:tcPr>
          <w:p w14:paraId="274336AD" w14:textId="77777777" w:rsidR="00F54EAE" w:rsidRPr="00E029CC" w:rsidRDefault="005C4391" w:rsidP="002A0F24">
            <w:pPr>
              <w:rPr>
                <w:color w:val="365F91"/>
              </w:rPr>
            </w:pPr>
            <w:r>
              <w:rPr>
                <w:color w:val="365F91"/>
              </w:rPr>
              <w:t>Continue pilot of 1:1 Mobile Devices at each school division.</w:t>
            </w:r>
            <w:r w:rsidR="00F54EAE" w:rsidRPr="00E029CC">
              <w:rPr>
                <w:color w:val="365F91"/>
              </w:rPr>
              <w:br/>
            </w:r>
            <w:r w:rsidR="00F54EAE" w:rsidRPr="004200C1">
              <w:rPr>
                <w:i/>
                <w:color w:val="365F91"/>
              </w:rPr>
              <w:t xml:space="preserve">Department of Technology and </w:t>
            </w:r>
            <w:r w:rsidR="00F54EAE" w:rsidRPr="004200C1">
              <w:rPr>
                <w:i/>
                <w:color w:val="365F91"/>
              </w:rPr>
              <w:lastRenderedPageBreak/>
              <w:t>Pilot Schools</w:t>
            </w:r>
          </w:p>
          <w:p w14:paraId="72481384" w14:textId="77777777" w:rsidR="005C4391" w:rsidRDefault="005C4391" w:rsidP="005C4391">
            <w:pPr>
              <w:rPr>
                <w:color w:val="365F91"/>
              </w:rPr>
            </w:pPr>
          </w:p>
          <w:p w14:paraId="254F1494" w14:textId="77777777" w:rsidR="00FD32E7" w:rsidRDefault="00FD32E7" w:rsidP="005C4391">
            <w:pPr>
              <w:rPr>
                <w:color w:val="365F91"/>
              </w:rPr>
            </w:pPr>
          </w:p>
          <w:p w14:paraId="1D4D11DF" w14:textId="77777777" w:rsidR="0053705F" w:rsidRDefault="0053705F" w:rsidP="005C4391">
            <w:pPr>
              <w:rPr>
                <w:color w:val="365F91"/>
              </w:rPr>
            </w:pPr>
          </w:p>
          <w:p w14:paraId="30B34DD0" w14:textId="77777777" w:rsidR="0053705F" w:rsidRDefault="0053705F" w:rsidP="005C4391">
            <w:pPr>
              <w:rPr>
                <w:color w:val="365F91"/>
              </w:rPr>
            </w:pPr>
          </w:p>
          <w:p w14:paraId="5221B3E0" w14:textId="77777777" w:rsidR="005C4391" w:rsidRPr="00E029CC" w:rsidRDefault="005C4391" w:rsidP="005C4391">
            <w:pPr>
              <w:rPr>
                <w:color w:val="365F91"/>
              </w:rPr>
            </w:pPr>
            <w:r w:rsidRPr="00E029CC">
              <w:rPr>
                <w:color w:val="365F91"/>
              </w:rPr>
              <w:t xml:space="preserve">Implement policies/guidelines to prepare for “Bring Your Own </w:t>
            </w:r>
            <w:r>
              <w:rPr>
                <w:color w:val="365F91"/>
              </w:rPr>
              <w:t>Technology</w:t>
            </w:r>
            <w:r w:rsidRPr="00E029CC">
              <w:rPr>
                <w:color w:val="365F91"/>
              </w:rPr>
              <w:t>” environments in schools.</w:t>
            </w:r>
          </w:p>
          <w:p w14:paraId="71FE7B34" w14:textId="77777777" w:rsidR="005C4391" w:rsidRPr="004200C1" w:rsidRDefault="005C4391" w:rsidP="005C4391">
            <w:pPr>
              <w:rPr>
                <w:i/>
                <w:color w:val="365F91"/>
              </w:rPr>
            </w:pPr>
            <w:r w:rsidRPr="004200C1">
              <w:rPr>
                <w:i/>
                <w:color w:val="365F91"/>
              </w:rPr>
              <w:t xml:space="preserve">Departments of Technology/ Attorney’s Office and the School Board Staff Policies Committee </w:t>
            </w:r>
          </w:p>
          <w:p w14:paraId="4AC96A22" w14:textId="77777777" w:rsidR="00F54EAE" w:rsidRPr="00E029CC" w:rsidRDefault="00F54EAE" w:rsidP="002A0F24">
            <w:pPr>
              <w:rPr>
                <w:color w:val="365F91"/>
              </w:rPr>
            </w:pPr>
          </w:p>
          <w:p w14:paraId="1C80C6C0" w14:textId="77777777" w:rsidR="005C4391" w:rsidRDefault="005C4391" w:rsidP="002A0F24">
            <w:pPr>
              <w:rPr>
                <w:color w:val="365F91"/>
              </w:rPr>
            </w:pPr>
          </w:p>
          <w:p w14:paraId="135576AA" w14:textId="6CC4A5C2" w:rsidR="00F54EAE" w:rsidRPr="00E029CC" w:rsidRDefault="00F54EAE" w:rsidP="002A0F24">
            <w:pPr>
              <w:rPr>
                <w:color w:val="365F91"/>
              </w:rPr>
            </w:pPr>
            <w:r w:rsidRPr="00E029CC">
              <w:rPr>
                <w:color w:val="365F91"/>
              </w:rPr>
              <w:t>Develop</w:t>
            </w:r>
            <w:r w:rsidR="00FD32E7">
              <w:rPr>
                <w:color w:val="365F91"/>
              </w:rPr>
              <w:t xml:space="preserve"> and pilot</w:t>
            </w:r>
            <w:r w:rsidRPr="00E029CC">
              <w:rPr>
                <w:color w:val="365F91"/>
              </w:rPr>
              <w:t xml:space="preserve"> </w:t>
            </w:r>
            <w:r w:rsidR="0053705F">
              <w:rPr>
                <w:color w:val="365F91"/>
              </w:rPr>
              <w:t xml:space="preserve">a </w:t>
            </w:r>
            <w:r w:rsidRPr="00E029CC">
              <w:rPr>
                <w:color w:val="365F91"/>
              </w:rPr>
              <w:t xml:space="preserve">technical support model for “Bring Your Own </w:t>
            </w:r>
            <w:r w:rsidR="00F161C3">
              <w:rPr>
                <w:color w:val="365F91"/>
              </w:rPr>
              <w:t>Technology</w:t>
            </w:r>
            <w:r w:rsidRPr="00E029CC">
              <w:rPr>
                <w:color w:val="365F91"/>
              </w:rPr>
              <w:t>” environments in schools.</w:t>
            </w:r>
          </w:p>
          <w:p w14:paraId="50B6131A" w14:textId="77777777" w:rsidR="00F54EAE" w:rsidRPr="004200C1" w:rsidRDefault="00F54EAE" w:rsidP="002A0F24">
            <w:pPr>
              <w:rPr>
                <w:i/>
                <w:color w:val="365F91"/>
              </w:rPr>
            </w:pPr>
            <w:r w:rsidRPr="004200C1">
              <w:rPr>
                <w:i/>
                <w:color w:val="365F91"/>
              </w:rPr>
              <w:t>Department of Technology</w:t>
            </w:r>
          </w:p>
          <w:p w14:paraId="7407A0E3" w14:textId="77777777" w:rsidR="00F54EAE" w:rsidRPr="00E029CC" w:rsidRDefault="00F54EAE" w:rsidP="002A0F24">
            <w:pPr>
              <w:rPr>
                <w:color w:val="365F91"/>
              </w:rPr>
            </w:pPr>
          </w:p>
          <w:p w14:paraId="63B41980" w14:textId="77777777" w:rsidR="00F54EAE" w:rsidRPr="00E029CC" w:rsidRDefault="00F54EAE" w:rsidP="002A0F24">
            <w:pPr>
              <w:jc w:val="both"/>
              <w:rPr>
                <w:color w:val="365F91"/>
              </w:rPr>
            </w:pPr>
          </w:p>
          <w:p w14:paraId="0F433937" w14:textId="77777777" w:rsidR="00F54EAE" w:rsidRPr="00E029CC" w:rsidRDefault="00F54EAE" w:rsidP="002A0F24">
            <w:pPr>
              <w:rPr>
                <w:color w:val="365F91"/>
              </w:rPr>
            </w:pPr>
            <w:r w:rsidRPr="00E029CC">
              <w:rPr>
                <w:color w:val="365F91"/>
              </w:rPr>
              <w:t>A communication device will be provided for all students in need.</w:t>
            </w:r>
          </w:p>
          <w:p w14:paraId="20F6B42C" w14:textId="77777777" w:rsidR="00F54EAE" w:rsidRPr="004200C1" w:rsidRDefault="00F54EAE" w:rsidP="002A0F24">
            <w:pPr>
              <w:rPr>
                <w:i/>
                <w:color w:val="365F91"/>
              </w:rPr>
            </w:pPr>
            <w:r w:rsidRPr="004200C1">
              <w:rPr>
                <w:i/>
                <w:color w:val="365F91"/>
              </w:rPr>
              <w:t>Exceptional Children Division</w:t>
            </w:r>
          </w:p>
          <w:p w14:paraId="336AB083" w14:textId="77777777" w:rsidR="00F54EAE" w:rsidRPr="00E029CC" w:rsidRDefault="00F54EAE" w:rsidP="002A0F24">
            <w:pPr>
              <w:jc w:val="both"/>
              <w:rPr>
                <w:color w:val="365F91"/>
              </w:rPr>
            </w:pPr>
          </w:p>
        </w:tc>
        <w:tc>
          <w:tcPr>
            <w:tcW w:w="1224" w:type="pct"/>
          </w:tcPr>
          <w:p w14:paraId="1F0251BB" w14:textId="77777777" w:rsidR="00F54EAE" w:rsidRPr="00E029CC" w:rsidRDefault="005C4391" w:rsidP="002A0F24">
            <w:pPr>
              <w:rPr>
                <w:color w:val="365F91"/>
              </w:rPr>
            </w:pPr>
            <w:r>
              <w:rPr>
                <w:color w:val="365F91"/>
              </w:rPr>
              <w:lastRenderedPageBreak/>
              <w:t>Expand number of available 1:1 Mobile Devices in each school.</w:t>
            </w:r>
            <w:r w:rsidR="00F54EAE" w:rsidRPr="00E029CC">
              <w:rPr>
                <w:color w:val="365F91"/>
              </w:rPr>
              <w:br/>
            </w:r>
            <w:r w:rsidR="00F54EAE" w:rsidRPr="004200C1">
              <w:rPr>
                <w:i/>
                <w:color w:val="365F91"/>
              </w:rPr>
              <w:t>Department of Technology</w:t>
            </w:r>
          </w:p>
          <w:p w14:paraId="370638FE" w14:textId="77777777" w:rsidR="00F54EAE" w:rsidRPr="00E029CC" w:rsidRDefault="00F54EAE" w:rsidP="002A0F24">
            <w:pPr>
              <w:rPr>
                <w:color w:val="365F91"/>
              </w:rPr>
            </w:pPr>
          </w:p>
          <w:p w14:paraId="1D91CF34" w14:textId="77777777" w:rsidR="005C4391" w:rsidRDefault="005C4391" w:rsidP="005C4391">
            <w:pPr>
              <w:rPr>
                <w:color w:val="365F91"/>
              </w:rPr>
            </w:pPr>
          </w:p>
          <w:p w14:paraId="59E79BC1" w14:textId="77777777" w:rsidR="00FD32E7" w:rsidRDefault="00FD32E7" w:rsidP="005C4391">
            <w:pPr>
              <w:rPr>
                <w:color w:val="365F91"/>
              </w:rPr>
            </w:pPr>
          </w:p>
          <w:p w14:paraId="6B87DB06" w14:textId="77777777" w:rsidR="0053705F" w:rsidRDefault="0053705F" w:rsidP="005C4391">
            <w:pPr>
              <w:rPr>
                <w:color w:val="365F91"/>
              </w:rPr>
            </w:pPr>
          </w:p>
          <w:p w14:paraId="55EA6C64" w14:textId="77777777" w:rsidR="0053705F" w:rsidRDefault="0053705F" w:rsidP="005C4391">
            <w:pPr>
              <w:rPr>
                <w:color w:val="365F91"/>
              </w:rPr>
            </w:pPr>
          </w:p>
          <w:p w14:paraId="7DC6B5EF" w14:textId="00358F4E" w:rsidR="005C4391" w:rsidRPr="00E029CC" w:rsidRDefault="005C4391" w:rsidP="005C4391">
            <w:pPr>
              <w:rPr>
                <w:color w:val="365F91"/>
              </w:rPr>
            </w:pPr>
            <w:r>
              <w:rPr>
                <w:color w:val="365F91"/>
              </w:rPr>
              <w:t xml:space="preserve">Continued implementation and revision of </w:t>
            </w:r>
            <w:r w:rsidRPr="00E029CC">
              <w:rPr>
                <w:color w:val="365F91"/>
              </w:rPr>
              <w:t xml:space="preserve">policies/guidelines to </w:t>
            </w:r>
            <w:r>
              <w:rPr>
                <w:color w:val="365F91"/>
              </w:rPr>
              <w:t>support</w:t>
            </w:r>
            <w:r w:rsidR="0053705F">
              <w:rPr>
                <w:color w:val="365F91"/>
              </w:rPr>
              <w:t xml:space="preserve"> </w:t>
            </w:r>
            <w:r w:rsidR="001D5938">
              <w:rPr>
                <w:color w:val="365F91"/>
              </w:rPr>
              <w:t>BYOT</w:t>
            </w:r>
            <w:r w:rsidR="0053705F">
              <w:rPr>
                <w:color w:val="365F91"/>
              </w:rPr>
              <w:t xml:space="preserve"> </w:t>
            </w:r>
            <w:r w:rsidRPr="00E029CC">
              <w:rPr>
                <w:color w:val="365F91"/>
              </w:rPr>
              <w:t>environments in schools.</w:t>
            </w:r>
          </w:p>
          <w:p w14:paraId="4B3E8CEE" w14:textId="77777777" w:rsidR="005C4391" w:rsidRPr="004200C1" w:rsidRDefault="005C4391" w:rsidP="005C4391">
            <w:pPr>
              <w:rPr>
                <w:i/>
                <w:color w:val="365F91"/>
              </w:rPr>
            </w:pPr>
            <w:r w:rsidRPr="004200C1">
              <w:rPr>
                <w:i/>
                <w:color w:val="365F91"/>
              </w:rPr>
              <w:t xml:space="preserve">Departments of Technology/ Attorney’s Office and the School Board Staff Policies Committee </w:t>
            </w:r>
          </w:p>
          <w:p w14:paraId="674C1EAC" w14:textId="77777777" w:rsidR="00F54EAE" w:rsidRDefault="00F54EAE" w:rsidP="002A0F24">
            <w:pPr>
              <w:rPr>
                <w:color w:val="365F91"/>
              </w:rPr>
            </w:pPr>
          </w:p>
          <w:p w14:paraId="69BCE812" w14:textId="77777777" w:rsidR="0053705F" w:rsidRPr="00E029CC" w:rsidRDefault="0053705F" w:rsidP="002A0F24">
            <w:pPr>
              <w:rPr>
                <w:color w:val="365F91"/>
              </w:rPr>
            </w:pPr>
          </w:p>
          <w:p w14:paraId="6E41A9D6" w14:textId="652A14C9" w:rsidR="00F54EAE" w:rsidRPr="00E029CC" w:rsidRDefault="0053705F" w:rsidP="002A0F24">
            <w:pPr>
              <w:rPr>
                <w:color w:val="365F91"/>
              </w:rPr>
            </w:pPr>
            <w:r>
              <w:rPr>
                <w:color w:val="365F91"/>
              </w:rPr>
              <w:t>Fully implement a</w:t>
            </w:r>
            <w:r w:rsidR="00F54EAE" w:rsidRPr="00E029CC">
              <w:rPr>
                <w:color w:val="365F91"/>
              </w:rPr>
              <w:t xml:space="preserve"> technical support model for “Bring Your Own </w:t>
            </w:r>
            <w:r w:rsidR="00F161C3">
              <w:rPr>
                <w:color w:val="365F91"/>
              </w:rPr>
              <w:t>Technology</w:t>
            </w:r>
            <w:r w:rsidR="00F54EAE" w:rsidRPr="00E029CC">
              <w:rPr>
                <w:color w:val="365F91"/>
              </w:rPr>
              <w:t>” environments in schools.</w:t>
            </w:r>
          </w:p>
          <w:p w14:paraId="681D7286" w14:textId="77777777" w:rsidR="00F54EAE" w:rsidRPr="004200C1" w:rsidRDefault="00F54EAE" w:rsidP="002A0F24">
            <w:pPr>
              <w:rPr>
                <w:i/>
                <w:color w:val="365F91"/>
              </w:rPr>
            </w:pPr>
            <w:r w:rsidRPr="004200C1">
              <w:rPr>
                <w:i/>
                <w:color w:val="365F91"/>
              </w:rPr>
              <w:t>Department of Technology</w:t>
            </w:r>
          </w:p>
          <w:p w14:paraId="4CBF5B37" w14:textId="77777777" w:rsidR="00F54EAE" w:rsidRDefault="00F54EAE" w:rsidP="002A0F24">
            <w:pPr>
              <w:rPr>
                <w:color w:val="365F91"/>
              </w:rPr>
            </w:pPr>
          </w:p>
          <w:p w14:paraId="42101300" w14:textId="77777777" w:rsidR="00FD32E7" w:rsidRDefault="00FD32E7" w:rsidP="002A0F24">
            <w:pPr>
              <w:rPr>
                <w:color w:val="365F91"/>
              </w:rPr>
            </w:pPr>
          </w:p>
          <w:p w14:paraId="028D225E" w14:textId="77777777" w:rsidR="00F54EAE" w:rsidRPr="00E029CC" w:rsidRDefault="00F54EAE" w:rsidP="002A0F24">
            <w:pPr>
              <w:rPr>
                <w:color w:val="365F91"/>
              </w:rPr>
            </w:pPr>
            <w:r w:rsidRPr="00E029CC">
              <w:rPr>
                <w:color w:val="365F91"/>
              </w:rPr>
              <w:t>A communication device will be provided for all students in need.</w:t>
            </w:r>
          </w:p>
          <w:p w14:paraId="7B6C257E" w14:textId="77777777" w:rsidR="00F54EAE" w:rsidRPr="004200C1" w:rsidRDefault="00F54EAE" w:rsidP="002A0F24">
            <w:pPr>
              <w:rPr>
                <w:i/>
                <w:color w:val="365F91"/>
              </w:rPr>
            </w:pPr>
            <w:r w:rsidRPr="004200C1">
              <w:rPr>
                <w:i/>
                <w:color w:val="365F91"/>
              </w:rPr>
              <w:t>Exceptional Children Division</w:t>
            </w:r>
          </w:p>
          <w:p w14:paraId="7EE75F90" w14:textId="77777777" w:rsidR="00F54EAE" w:rsidRPr="00E029CC" w:rsidRDefault="00F54EAE" w:rsidP="002A0F24">
            <w:pPr>
              <w:rPr>
                <w:color w:val="365F91"/>
              </w:rPr>
            </w:pPr>
          </w:p>
        </w:tc>
        <w:tc>
          <w:tcPr>
            <w:tcW w:w="691" w:type="pct"/>
          </w:tcPr>
          <w:p w14:paraId="0D4A13C6" w14:textId="77777777" w:rsidR="00F161C3" w:rsidRDefault="00F161C3" w:rsidP="00F161C3">
            <w:pPr>
              <w:rPr>
                <w:color w:val="365F91"/>
              </w:rPr>
            </w:pPr>
            <w:r>
              <w:rPr>
                <w:color w:val="365F91"/>
              </w:rPr>
              <w:lastRenderedPageBreak/>
              <w:t>Network monitoring reports</w:t>
            </w:r>
          </w:p>
          <w:p w14:paraId="6DE53B2A" w14:textId="77777777" w:rsidR="005C4391" w:rsidRDefault="005C4391" w:rsidP="00F161C3">
            <w:pPr>
              <w:rPr>
                <w:color w:val="365F91"/>
              </w:rPr>
            </w:pPr>
          </w:p>
          <w:p w14:paraId="0E1BA8DB" w14:textId="77777777" w:rsidR="005C4391" w:rsidRDefault="005C4391" w:rsidP="00F161C3">
            <w:pPr>
              <w:rPr>
                <w:color w:val="365F91"/>
              </w:rPr>
            </w:pPr>
            <w:r>
              <w:rPr>
                <w:color w:val="365F91"/>
              </w:rPr>
              <w:lastRenderedPageBreak/>
              <w:t>Purchasing Reports</w:t>
            </w:r>
          </w:p>
          <w:p w14:paraId="7264E97C" w14:textId="77777777" w:rsidR="0053705F" w:rsidRDefault="0053705F" w:rsidP="00F161C3">
            <w:pPr>
              <w:rPr>
                <w:color w:val="365F91"/>
              </w:rPr>
            </w:pPr>
          </w:p>
          <w:p w14:paraId="245E3B9A" w14:textId="4E2138AB" w:rsidR="0053705F" w:rsidRDefault="0053705F" w:rsidP="00F161C3">
            <w:pPr>
              <w:rPr>
                <w:color w:val="365F91"/>
              </w:rPr>
            </w:pPr>
            <w:r>
              <w:rPr>
                <w:color w:val="365F91"/>
              </w:rPr>
              <w:t>Evaluation Reports</w:t>
            </w:r>
          </w:p>
          <w:p w14:paraId="562990EE" w14:textId="77777777" w:rsidR="005C4391" w:rsidRDefault="005C4391" w:rsidP="00F161C3">
            <w:pPr>
              <w:rPr>
                <w:color w:val="365F91"/>
              </w:rPr>
            </w:pPr>
          </w:p>
          <w:p w14:paraId="13A9DD38" w14:textId="77777777" w:rsidR="00F161C3" w:rsidRDefault="00F161C3" w:rsidP="00F161C3">
            <w:pPr>
              <w:rPr>
                <w:color w:val="365F91"/>
              </w:rPr>
            </w:pPr>
            <w:r>
              <w:rPr>
                <w:color w:val="365F91"/>
              </w:rPr>
              <w:t>New Policies/Guidelines</w:t>
            </w:r>
          </w:p>
          <w:p w14:paraId="76987040" w14:textId="77777777" w:rsidR="00F161C3" w:rsidRDefault="00F161C3" w:rsidP="00F161C3">
            <w:pPr>
              <w:rPr>
                <w:color w:val="365F91"/>
              </w:rPr>
            </w:pPr>
          </w:p>
          <w:p w14:paraId="51174F52" w14:textId="77777777" w:rsidR="00F161C3" w:rsidRDefault="00F161C3" w:rsidP="00F161C3">
            <w:pPr>
              <w:rPr>
                <w:color w:val="365F91"/>
              </w:rPr>
            </w:pPr>
          </w:p>
          <w:p w14:paraId="064AD13D" w14:textId="77777777" w:rsidR="00F161C3" w:rsidRDefault="00F161C3" w:rsidP="00F161C3">
            <w:pPr>
              <w:rPr>
                <w:color w:val="365F91"/>
              </w:rPr>
            </w:pPr>
          </w:p>
          <w:p w14:paraId="7F49B978" w14:textId="77777777" w:rsidR="00F161C3" w:rsidRDefault="00F161C3" w:rsidP="00F161C3">
            <w:pPr>
              <w:rPr>
                <w:color w:val="365F91"/>
              </w:rPr>
            </w:pPr>
          </w:p>
          <w:p w14:paraId="4A5D2628" w14:textId="77777777" w:rsidR="00F161C3" w:rsidRDefault="00F161C3" w:rsidP="00F161C3">
            <w:pPr>
              <w:rPr>
                <w:color w:val="365F91"/>
              </w:rPr>
            </w:pPr>
          </w:p>
          <w:p w14:paraId="3F2E9C71" w14:textId="77777777" w:rsidR="00F161C3" w:rsidRDefault="00F161C3" w:rsidP="00F161C3">
            <w:pPr>
              <w:rPr>
                <w:color w:val="365F91"/>
              </w:rPr>
            </w:pPr>
          </w:p>
          <w:p w14:paraId="7A347CAE" w14:textId="77777777" w:rsidR="005C4391" w:rsidRDefault="005C4391" w:rsidP="00F161C3">
            <w:pPr>
              <w:rPr>
                <w:color w:val="365F91"/>
              </w:rPr>
            </w:pPr>
          </w:p>
          <w:p w14:paraId="4AA0130D" w14:textId="77777777" w:rsidR="00F161C3" w:rsidRDefault="00F161C3" w:rsidP="00F161C3">
            <w:pPr>
              <w:rPr>
                <w:color w:val="365F91"/>
              </w:rPr>
            </w:pPr>
            <w:r>
              <w:rPr>
                <w:color w:val="365F91"/>
              </w:rPr>
              <w:t>Work order reports</w:t>
            </w:r>
          </w:p>
          <w:p w14:paraId="7A07ACAA" w14:textId="77777777" w:rsidR="00F161C3" w:rsidRDefault="00F161C3" w:rsidP="00F161C3">
            <w:pPr>
              <w:rPr>
                <w:color w:val="365F91"/>
              </w:rPr>
            </w:pPr>
          </w:p>
          <w:p w14:paraId="1377F8E3" w14:textId="77777777" w:rsidR="00F161C3" w:rsidRDefault="00F161C3" w:rsidP="00F161C3">
            <w:pPr>
              <w:rPr>
                <w:color w:val="365F91"/>
              </w:rPr>
            </w:pPr>
          </w:p>
          <w:p w14:paraId="7C93CB24" w14:textId="77777777" w:rsidR="00F161C3" w:rsidRDefault="00F161C3" w:rsidP="00F161C3">
            <w:pPr>
              <w:rPr>
                <w:color w:val="365F91"/>
              </w:rPr>
            </w:pPr>
          </w:p>
          <w:p w14:paraId="4CE52A80" w14:textId="77777777" w:rsidR="00F161C3" w:rsidRDefault="00F161C3" w:rsidP="00F161C3">
            <w:pPr>
              <w:rPr>
                <w:color w:val="365F91"/>
              </w:rPr>
            </w:pPr>
          </w:p>
          <w:p w14:paraId="0E9C453F" w14:textId="77777777" w:rsidR="00F161C3" w:rsidRDefault="00F161C3" w:rsidP="00F161C3">
            <w:pPr>
              <w:rPr>
                <w:color w:val="365F91"/>
              </w:rPr>
            </w:pPr>
          </w:p>
          <w:p w14:paraId="7DB5B359" w14:textId="77777777" w:rsidR="00FD32E7" w:rsidRDefault="00FD32E7" w:rsidP="00F161C3">
            <w:pPr>
              <w:rPr>
                <w:color w:val="365F91"/>
              </w:rPr>
            </w:pPr>
          </w:p>
          <w:p w14:paraId="1C194613" w14:textId="77777777" w:rsidR="00F161C3" w:rsidRDefault="00F161C3" w:rsidP="00F161C3">
            <w:pPr>
              <w:rPr>
                <w:color w:val="365F91"/>
              </w:rPr>
            </w:pPr>
            <w:r>
              <w:rPr>
                <w:color w:val="365F91"/>
              </w:rPr>
              <w:t>Inventory of devices in Exceptional Children Division</w:t>
            </w:r>
          </w:p>
          <w:p w14:paraId="10A2059F" w14:textId="77777777" w:rsidR="00F161C3" w:rsidRPr="00E029CC" w:rsidRDefault="00F161C3" w:rsidP="00F161C3">
            <w:pPr>
              <w:rPr>
                <w:color w:val="365F91"/>
              </w:rPr>
            </w:pPr>
          </w:p>
        </w:tc>
        <w:tc>
          <w:tcPr>
            <w:tcW w:w="668" w:type="pct"/>
          </w:tcPr>
          <w:p w14:paraId="32BE5983" w14:textId="77777777" w:rsidR="00F54EAE" w:rsidRPr="00E029CC" w:rsidRDefault="00F54EAE" w:rsidP="002A0F24">
            <w:pPr>
              <w:rPr>
                <w:color w:val="365F91"/>
              </w:rPr>
            </w:pPr>
          </w:p>
        </w:tc>
      </w:tr>
      <w:tr w:rsidR="00F54EAE" w:rsidRPr="00E029CC" w14:paraId="7AB92354" w14:textId="77777777" w:rsidTr="005C4391">
        <w:trPr>
          <w:trHeight w:val="620"/>
        </w:trPr>
        <w:tc>
          <w:tcPr>
            <w:tcW w:w="1208" w:type="pct"/>
            <w:tcBorders>
              <w:left w:val="nil"/>
              <w:right w:val="nil"/>
            </w:tcBorders>
            <w:shd w:val="clear" w:color="auto" w:fill="D3DFEE"/>
          </w:tcPr>
          <w:p w14:paraId="0D9CE5EA" w14:textId="217DCE6D" w:rsidR="00F54EAE" w:rsidRPr="00E029CC" w:rsidRDefault="00F54EAE" w:rsidP="002A0F24">
            <w:pPr>
              <w:rPr>
                <w:b/>
                <w:bCs/>
                <w:color w:val="365F91"/>
              </w:rPr>
            </w:pPr>
            <w:r w:rsidRPr="00E029CC">
              <w:rPr>
                <w:b/>
                <w:bCs/>
                <w:color w:val="365F91"/>
              </w:rPr>
              <w:lastRenderedPageBreak/>
              <w:t>Communicat</w:t>
            </w:r>
            <w:r w:rsidR="0053705F">
              <w:rPr>
                <w:b/>
                <w:bCs/>
                <w:color w:val="365F91"/>
              </w:rPr>
              <w:t>e your plan to all stakeholders</w:t>
            </w:r>
          </w:p>
        </w:tc>
        <w:tc>
          <w:tcPr>
            <w:tcW w:w="1209" w:type="pct"/>
            <w:tcBorders>
              <w:left w:val="nil"/>
              <w:right w:val="nil"/>
            </w:tcBorders>
            <w:shd w:val="clear" w:color="auto" w:fill="D3DFEE"/>
          </w:tcPr>
          <w:p w14:paraId="572CF03D" w14:textId="77777777" w:rsidR="00F54EAE" w:rsidRDefault="00F54EAE" w:rsidP="002A0F24">
            <w:pPr>
              <w:rPr>
                <w:color w:val="365F91"/>
              </w:rPr>
            </w:pPr>
            <w:r w:rsidRPr="00E029CC">
              <w:rPr>
                <w:color w:val="365F91"/>
              </w:rPr>
              <w:t xml:space="preserve">Communicate through district marketing and communications methods including but not limited to district print publications, websites, social media, etc. </w:t>
            </w:r>
          </w:p>
          <w:p w14:paraId="720930C5" w14:textId="77777777" w:rsidR="00F54EAE" w:rsidRPr="004200C1" w:rsidRDefault="00F54EAE" w:rsidP="002A0F24">
            <w:pPr>
              <w:rPr>
                <w:i/>
                <w:color w:val="365F91"/>
              </w:rPr>
            </w:pPr>
            <w:r w:rsidRPr="004200C1">
              <w:rPr>
                <w:i/>
                <w:color w:val="365F91"/>
              </w:rPr>
              <w:t>Departments of Technology/ Marketing and Communication</w:t>
            </w:r>
          </w:p>
        </w:tc>
        <w:tc>
          <w:tcPr>
            <w:tcW w:w="1224" w:type="pct"/>
            <w:tcBorders>
              <w:left w:val="nil"/>
              <w:right w:val="nil"/>
            </w:tcBorders>
            <w:shd w:val="clear" w:color="auto" w:fill="D3DFEE"/>
          </w:tcPr>
          <w:p w14:paraId="65A0E2E3" w14:textId="77777777" w:rsidR="00F54EAE" w:rsidRDefault="00F54EAE" w:rsidP="002A0F24">
            <w:pPr>
              <w:rPr>
                <w:color w:val="365F91"/>
              </w:rPr>
            </w:pPr>
            <w:r w:rsidRPr="00E029CC">
              <w:rPr>
                <w:color w:val="365F91"/>
              </w:rPr>
              <w:t>Communicate through district marketing and communications methods including but not limited to district print publications, websites, social media, etc.</w:t>
            </w:r>
          </w:p>
          <w:p w14:paraId="205598FA" w14:textId="6F20BDD3" w:rsidR="00F54EAE" w:rsidRPr="00E029CC" w:rsidRDefault="00F54EAE" w:rsidP="002A0F24">
            <w:pPr>
              <w:rPr>
                <w:color w:val="365F91"/>
              </w:rPr>
            </w:pPr>
            <w:r w:rsidRPr="004200C1">
              <w:rPr>
                <w:i/>
                <w:color w:val="365F91"/>
              </w:rPr>
              <w:t>Departments of Technology/ Marketing and Communication</w:t>
            </w:r>
          </w:p>
        </w:tc>
        <w:tc>
          <w:tcPr>
            <w:tcW w:w="691" w:type="pct"/>
            <w:tcBorders>
              <w:left w:val="nil"/>
              <w:right w:val="nil"/>
            </w:tcBorders>
            <w:shd w:val="clear" w:color="auto" w:fill="D3DFEE"/>
          </w:tcPr>
          <w:p w14:paraId="0EDA673F" w14:textId="77777777" w:rsidR="00F54EAE" w:rsidRPr="00E029CC" w:rsidRDefault="00F161C3" w:rsidP="002A0F24">
            <w:pPr>
              <w:rPr>
                <w:color w:val="365F91"/>
              </w:rPr>
            </w:pPr>
            <w:r>
              <w:rPr>
                <w:color w:val="365F91"/>
              </w:rPr>
              <w:t>Publications/ Links</w:t>
            </w:r>
          </w:p>
        </w:tc>
        <w:tc>
          <w:tcPr>
            <w:tcW w:w="668" w:type="pct"/>
            <w:tcBorders>
              <w:left w:val="nil"/>
              <w:right w:val="nil"/>
            </w:tcBorders>
            <w:shd w:val="clear" w:color="auto" w:fill="D3DFEE"/>
          </w:tcPr>
          <w:p w14:paraId="6BB786BE" w14:textId="77777777" w:rsidR="00F54EAE" w:rsidRPr="00E029CC" w:rsidRDefault="00F54EAE" w:rsidP="002A0F24">
            <w:pPr>
              <w:rPr>
                <w:color w:val="365F91"/>
              </w:rPr>
            </w:pPr>
          </w:p>
        </w:tc>
      </w:tr>
      <w:tr w:rsidR="00F54EAE" w:rsidRPr="00E029CC" w14:paraId="559AC13B" w14:textId="77777777" w:rsidTr="005C4391">
        <w:trPr>
          <w:trHeight w:val="620"/>
        </w:trPr>
        <w:tc>
          <w:tcPr>
            <w:tcW w:w="1208" w:type="pct"/>
          </w:tcPr>
          <w:p w14:paraId="2B8D348B" w14:textId="0756E248" w:rsidR="00F54EAE" w:rsidRPr="00E029CC" w:rsidRDefault="00F54EAE" w:rsidP="002A0F24">
            <w:pPr>
              <w:rPr>
                <w:b/>
                <w:bCs/>
                <w:color w:val="365F91"/>
              </w:rPr>
            </w:pPr>
            <w:r w:rsidRPr="00E029CC">
              <w:rPr>
                <w:b/>
                <w:bCs/>
                <w:color w:val="365F91"/>
              </w:rPr>
              <w:lastRenderedPageBreak/>
              <w:t>Increase overall acce</w:t>
            </w:r>
            <w:r w:rsidR="0053705F">
              <w:rPr>
                <w:b/>
                <w:bCs/>
                <w:color w:val="365F91"/>
              </w:rPr>
              <w:t>ss to personal learning devices</w:t>
            </w:r>
          </w:p>
        </w:tc>
        <w:tc>
          <w:tcPr>
            <w:tcW w:w="1209" w:type="pct"/>
          </w:tcPr>
          <w:p w14:paraId="6325890B" w14:textId="77777777" w:rsidR="00F54EAE" w:rsidRPr="00E029CC" w:rsidRDefault="00F54EAE" w:rsidP="002A0F24">
            <w:pPr>
              <w:rPr>
                <w:color w:val="365F91"/>
              </w:rPr>
            </w:pPr>
            <w:r w:rsidRPr="00E029CC">
              <w:rPr>
                <w:color w:val="365F91"/>
              </w:rPr>
              <w:t>Utilize funding sources in order to purchase personal teaching and learning devices.</w:t>
            </w:r>
            <w:r w:rsidRPr="00E029CC">
              <w:rPr>
                <w:color w:val="365F91"/>
              </w:rPr>
              <w:br/>
            </w:r>
            <w:r w:rsidRPr="004200C1">
              <w:rPr>
                <w:i/>
                <w:color w:val="365F91"/>
              </w:rPr>
              <w:t>D</w:t>
            </w:r>
            <w:r w:rsidR="005C4391">
              <w:rPr>
                <w:i/>
                <w:color w:val="365F91"/>
              </w:rPr>
              <w:t>epartment of Technology, Office of the Superintendent, Board of Education</w:t>
            </w:r>
          </w:p>
          <w:p w14:paraId="32074EF4" w14:textId="77777777" w:rsidR="00F54EAE" w:rsidRPr="00E029CC" w:rsidRDefault="00F54EAE" w:rsidP="002A0F24">
            <w:pPr>
              <w:rPr>
                <w:color w:val="365F91"/>
              </w:rPr>
            </w:pPr>
          </w:p>
        </w:tc>
        <w:tc>
          <w:tcPr>
            <w:tcW w:w="1224" w:type="pct"/>
          </w:tcPr>
          <w:p w14:paraId="5D6CA5F4" w14:textId="77777777" w:rsidR="00F54EAE" w:rsidRPr="00E029CC" w:rsidRDefault="00F54EAE" w:rsidP="002A0F24">
            <w:pPr>
              <w:rPr>
                <w:color w:val="365F91"/>
              </w:rPr>
            </w:pPr>
            <w:r w:rsidRPr="00E029CC">
              <w:rPr>
                <w:color w:val="365F91"/>
              </w:rPr>
              <w:t>Utilize funding sources in order to supplement and supplant personal teaching and learning devices.</w:t>
            </w:r>
            <w:r w:rsidRPr="00E029CC">
              <w:rPr>
                <w:color w:val="365F91"/>
              </w:rPr>
              <w:br/>
            </w:r>
            <w:r w:rsidR="005C4391" w:rsidRPr="004200C1">
              <w:rPr>
                <w:i/>
                <w:color w:val="365F91"/>
              </w:rPr>
              <w:t>D</w:t>
            </w:r>
            <w:r w:rsidR="005C4391">
              <w:rPr>
                <w:i/>
                <w:color w:val="365F91"/>
              </w:rPr>
              <w:t>epartment of Technology, Office of the Superintendent, Board of Education</w:t>
            </w:r>
          </w:p>
          <w:p w14:paraId="2C276E23" w14:textId="77777777" w:rsidR="00F54EAE" w:rsidRPr="00E029CC" w:rsidRDefault="00F54EAE" w:rsidP="002A0F24">
            <w:pPr>
              <w:rPr>
                <w:color w:val="365F91"/>
              </w:rPr>
            </w:pPr>
          </w:p>
        </w:tc>
        <w:tc>
          <w:tcPr>
            <w:tcW w:w="691" w:type="pct"/>
          </w:tcPr>
          <w:p w14:paraId="7FB90F26" w14:textId="77777777" w:rsidR="00F54EAE" w:rsidRDefault="00F161C3" w:rsidP="002A0F24">
            <w:pPr>
              <w:rPr>
                <w:color w:val="365F91"/>
              </w:rPr>
            </w:pPr>
            <w:r>
              <w:rPr>
                <w:color w:val="365F91"/>
              </w:rPr>
              <w:t>Purchasing records</w:t>
            </w:r>
          </w:p>
          <w:p w14:paraId="79872E38" w14:textId="77777777" w:rsidR="00F161C3" w:rsidRDefault="00F161C3" w:rsidP="002A0F24">
            <w:pPr>
              <w:rPr>
                <w:color w:val="365F91"/>
              </w:rPr>
            </w:pPr>
          </w:p>
          <w:p w14:paraId="52051FA4" w14:textId="77777777" w:rsidR="00F161C3" w:rsidRPr="00E029CC" w:rsidRDefault="00F161C3" w:rsidP="002A0F24">
            <w:pPr>
              <w:rPr>
                <w:color w:val="365F91"/>
              </w:rPr>
            </w:pPr>
            <w:r>
              <w:rPr>
                <w:color w:val="365F91"/>
              </w:rPr>
              <w:t>Hardware inventory</w:t>
            </w:r>
          </w:p>
        </w:tc>
        <w:tc>
          <w:tcPr>
            <w:tcW w:w="668" w:type="pct"/>
          </w:tcPr>
          <w:p w14:paraId="299BB5D0" w14:textId="77777777" w:rsidR="00F54EAE" w:rsidRPr="00E029CC" w:rsidRDefault="00F54EAE" w:rsidP="002A0F24">
            <w:pPr>
              <w:rPr>
                <w:color w:val="365F91"/>
              </w:rPr>
            </w:pPr>
          </w:p>
        </w:tc>
      </w:tr>
      <w:tr w:rsidR="00F54EAE" w:rsidRPr="00E029CC" w14:paraId="3D8D8327" w14:textId="77777777" w:rsidTr="005C4391">
        <w:trPr>
          <w:trHeight w:val="800"/>
        </w:trPr>
        <w:tc>
          <w:tcPr>
            <w:tcW w:w="1208" w:type="pct"/>
            <w:tcBorders>
              <w:left w:val="nil"/>
              <w:right w:val="nil"/>
            </w:tcBorders>
            <w:shd w:val="clear" w:color="auto" w:fill="D3DFEE"/>
          </w:tcPr>
          <w:p w14:paraId="2CF3D804" w14:textId="73392B72" w:rsidR="00F54EAE" w:rsidRPr="00E029CC" w:rsidRDefault="00F54EAE" w:rsidP="002A0F24">
            <w:pPr>
              <w:rPr>
                <w:b/>
                <w:bCs/>
                <w:color w:val="365F91"/>
              </w:rPr>
            </w:pPr>
            <w:r w:rsidRPr="00E029CC">
              <w:rPr>
                <w:b/>
                <w:bCs/>
                <w:color w:val="365F91"/>
              </w:rPr>
              <w:t>Utilize Personal Learning Devices to promote stu</w:t>
            </w:r>
            <w:r w:rsidR="0053705F">
              <w:rPr>
                <w:b/>
                <w:bCs/>
                <w:color w:val="365F91"/>
              </w:rPr>
              <w:t>dent owned learning</w:t>
            </w:r>
          </w:p>
        </w:tc>
        <w:tc>
          <w:tcPr>
            <w:tcW w:w="1209" w:type="pct"/>
            <w:tcBorders>
              <w:left w:val="nil"/>
              <w:right w:val="nil"/>
            </w:tcBorders>
            <w:shd w:val="clear" w:color="auto" w:fill="D3DFEE"/>
          </w:tcPr>
          <w:p w14:paraId="21B2D44B" w14:textId="74DEF7D0" w:rsidR="00F54EAE" w:rsidRPr="00E029CC" w:rsidRDefault="00FD32E7" w:rsidP="002A0F24">
            <w:pPr>
              <w:rPr>
                <w:color w:val="365F91"/>
              </w:rPr>
            </w:pPr>
            <w:r>
              <w:rPr>
                <w:color w:val="365F91"/>
              </w:rPr>
              <w:t>Continue to refine, implement and evaluate</w:t>
            </w:r>
            <w:r w:rsidR="00F54EAE" w:rsidRPr="00E029CC">
              <w:rPr>
                <w:color w:val="365F91"/>
              </w:rPr>
              <w:t xml:space="preserve"> </w:t>
            </w:r>
            <w:r w:rsidR="00F54EAE">
              <w:rPr>
                <w:color w:val="365F91"/>
              </w:rPr>
              <w:t>a district and school support model</w:t>
            </w:r>
            <w:r w:rsidR="00F54EAE" w:rsidRPr="00E029CC">
              <w:rPr>
                <w:color w:val="365F91"/>
              </w:rPr>
              <w:t xml:space="preserve"> for teachers to prepare for 1:1 </w:t>
            </w:r>
            <w:r w:rsidR="00F54EAE">
              <w:rPr>
                <w:color w:val="365F91"/>
              </w:rPr>
              <w:t>implementation</w:t>
            </w:r>
            <w:r w:rsidR="005C4391">
              <w:rPr>
                <w:color w:val="365F91"/>
              </w:rPr>
              <w:t xml:space="preserve"> and continued support for </w:t>
            </w:r>
            <w:r w:rsidR="001D5938">
              <w:rPr>
                <w:color w:val="365F91"/>
              </w:rPr>
              <w:t>BYOT</w:t>
            </w:r>
            <w:r w:rsidR="005C4391">
              <w:rPr>
                <w:color w:val="365F91"/>
              </w:rPr>
              <w:t>/MLC Model</w:t>
            </w:r>
            <w:r w:rsidR="00F54EAE" w:rsidRPr="00E029CC">
              <w:rPr>
                <w:color w:val="365F91"/>
              </w:rPr>
              <w:t>.</w:t>
            </w:r>
          </w:p>
          <w:p w14:paraId="6486F59E" w14:textId="77777777" w:rsidR="00F54EAE" w:rsidRPr="004200C1" w:rsidRDefault="00F54EAE" w:rsidP="002A0F24">
            <w:pPr>
              <w:rPr>
                <w:i/>
                <w:color w:val="365F91"/>
              </w:rPr>
            </w:pPr>
            <w:r w:rsidRPr="004200C1">
              <w:rPr>
                <w:i/>
                <w:color w:val="365F91"/>
              </w:rPr>
              <w:t>Departments of Technology/ Instructional Services</w:t>
            </w:r>
          </w:p>
        </w:tc>
        <w:tc>
          <w:tcPr>
            <w:tcW w:w="1224" w:type="pct"/>
            <w:tcBorders>
              <w:left w:val="nil"/>
              <w:right w:val="nil"/>
            </w:tcBorders>
            <w:shd w:val="clear" w:color="auto" w:fill="D3DFEE"/>
          </w:tcPr>
          <w:p w14:paraId="2889AD54" w14:textId="319B1806" w:rsidR="00F54EAE" w:rsidRPr="00E029CC" w:rsidRDefault="00F54EAE" w:rsidP="002A0F24">
            <w:pPr>
              <w:rPr>
                <w:color w:val="365F91"/>
              </w:rPr>
            </w:pPr>
            <w:r w:rsidRPr="00E029CC">
              <w:rPr>
                <w:color w:val="365F91"/>
              </w:rPr>
              <w:t xml:space="preserve">Continue </w:t>
            </w:r>
            <w:r>
              <w:rPr>
                <w:color w:val="365F91"/>
              </w:rPr>
              <w:t>to provide district and school support model</w:t>
            </w:r>
            <w:r w:rsidRPr="00E029CC">
              <w:rPr>
                <w:color w:val="365F91"/>
              </w:rPr>
              <w:t xml:space="preserve"> for teachers to prepare for 1:1 </w:t>
            </w:r>
            <w:r>
              <w:rPr>
                <w:color w:val="365F91"/>
              </w:rPr>
              <w:t>implementation</w:t>
            </w:r>
            <w:r w:rsidR="005C4391">
              <w:rPr>
                <w:color w:val="365F91"/>
              </w:rPr>
              <w:t xml:space="preserve"> and for </w:t>
            </w:r>
            <w:r w:rsidR="001D5938">
              <w:rPr>
                <w:color w:val="365F91"/>
              </w:rPr>
              <w:t>BYOT</w:t>
            </w:r>
            <w:r w:rsidR="005C4391">
              <w:rPr>
                <w:color w:val="365F91"/>
              </w:rPr>
              <w:t>/MLC Model</w:t>
            </w:r>
            <w:r>
              <w:rPr>
                <w:color w:val="365F91"/>
              </w:rPr>
              <w:t>.</w:t>
            </w:r>
          </w:p>
          <w:p w14:paraId="44CB3DD1" w14:textId="77777777" w:rsidR="00F54EAE" w:rsidRPr="004200C1" w:rsidRDefault="00F54EAE" w:rsidP="002A0F24">
            <w:pPr>
              <w:rPr>
                <w:i/>
                <w:color w:val="365F91"/>
              </w:rPr>
            </w:pPr>
            <w:r w:rsidRPr="004200C1">
              <w:rPr>
                <w:i/>
                <w:color w:val="365F91"/>
              </w:rPr>
              <w:t>Departments of Technology/ Instructional Services</w:t>
            </w:r>
          </w:p>
        </w:tc>
        <w:tc>
          <w:tcPr>
            <w:tcW w:w="691" w:type="pct"/>
            <w:tcBorders>
              <w:left w:val="nil"/>
              <w:right w:val="nil"/>
            </w:tcBorders>
            <w:shd w:val="clear" w:color="auto" w:fill="D3DFEE"/>
          </w:tcPr>
          <w:p w14:paraId="440F4DA6" w14:textId="77777777" w:rsidR="00F54EAE" w:rsidRPr="00E029CC" w:rsidRDefault="00F161C3" w:rsidP="002A0F24">
            <w:pPr>
              <w:rPr>
                <w:color w:val="365F91"/>
              </w:rPr>
            </w:pPr>
            <w:r>
              <w:rPr>
                <w:color w:val="365F91"/>
              </w:rPr>
              <w:t>Professional Development agenda/plan</w:t>
            </w:r>
          </w:p>
        </w:tc>
        <w:tc>
          <w:tcPr>
            <w:tcW w:w="668" w:type="pct"/>
            <w:tcBorders>
              <w:left w:val="nil"/>
              <w:right w:val="nil"/>
            </w:tcBorders>
            <w:shd w:val="clear" w:color="auto" w:fill="D3DFEE"/>
          </w:tcPr>
          <w:p w14:paraId="1A22A12A" w14:textId="77777777" w:rsidR="00F54EAE" w:rsidRPr="00E029CC" w:rsidRDefault="00F54EAE" w:rsidP="002A0F24">
            <w:pPr>
              <w:rPr>
                <w:color w:val="365F91"/>
              </w:rPr>
            </w:pPr>
          </w:p>
        </w:tc>
      </w:tr>
      <w:tr w:rsidR="00B162A0" w:rsidRPr="00666A38" w14:paraId="40C372A9" w14:textId="77777777" w:rsidTr="005C4391">
        <w:tc>
          <w:tcPr>
            <w:tcW w:w="5000" w:type="pct"/>
            <w:gridSpan w:val="5"/>
            <w:tcBorders>
              <w:top w:val="single" w:sz="8" w:space="0" w:color="4F81BD"/>
              <w:left w:val="nil"/>
              <w:bottom w:val="single" w:sz="8" w:space="0" w:color="4F81BD"/>
              <w:right w:val="nil"/>
            </w:tcBorders>
          </w:tcPr>
          <w:p w14:paraId="78ED402A" w14:textId="77777777" w:rsidR="00B162A0" w:rsidRPr="00666A38" w:rsidRDefault="00B162A0" w:rsidP="00996542">
            <w:pPr>
              <w:rPr>
                <w:b/>
                <w:bCs/>
                <w:color w:val="365F91"/>
              </w:rPr>
            </w:pPr>
          </w:p>
        </w:tc>
      </w:tr>
    </w:tbl>
    <w:p w14:paraId="25128A59" w14:textId="77777777" w:rsidR="00B162A0" w:rsidRPr="00BF34E9" w:rsidRDefault="00B162A0" w:rsidP="00B162A0">
      <w:pPr>
        <w:rPr>
          <w:b/>
        </w:rPr>
        <w:sectPr w:rsidR="00B162A0" w:rsidRPr="00BF34E9" w:rsidSect="00FC3DC9">
          <w:footerReference w:type="default" r:id="rId15"/>
          <w:pgSz w:w="15840" w:h="12240" w:orient="landscape" w:code="1"/>
          <w:pgMar w:top="1440" w:right="1440" w:bottom="1440" w:left="720" w:header="720" w:footer="720" w:gutter="0"/>
          <w:cols w:space="720"/>
          <w:titlePg/>
          <w:docGrid w:linePitch="360"/>
        </w:sectPr>
      </w:pPr>
    </w:p>
    <w:p w14:paraId="535240B6" w14:textId="77777777" w:rsidR="007F0FE8" w:rsidRPr="007D7CDD" w:rsidRDefault="007F0FE8" w:rsidP="007F0FE8">
      <w:pPr>
        <w:pStyle w:val="NormalWeb"/>
        <w:rPr>
          <w:b/>
          <w:sz w:val="28"/>
          <w:szCs w:val="28"/>
        </w:rPr>
      </w:pPr>
      <w:r w:rsidRPr="007D7CDD">
        <w:rPr>
          <w:b/>
          <w:sz w:val="28"/>
          <w:szCs w:val="28"/>
        </w:rPr>
        <w:lastRenderedPageBreak/>
        <w:t>Strategic Priority 3: Statewide Access to Digital Teaching and Learning Resources, Including Digital Textbooks</w:t>
      </w:r>
    </w:p>
    <w:p w14:paraId="158971CB" w14:textId="77777777" w:rsidR="007F0FE8" w:rsidRPr="00BF34E9" w:rsidRDefault="007F0FE8" w:rsidP="007F0FE8">
      <w:pPr>
        <w:pStyle w:val="NormalWeb"/>
        <w:rPr>
          <w:rStyle w:val="Strong"/>
        </w:rPr>
      </w:pPr>
    </w:p>
    <w:p w14:paraId="54DF2CE5" w14:textId="77777777" w:rsidR="007F0FE8" w:rsidRPr="00BF34E9" w:rsidRDefault="007F0FE8" w:rsidP="007F0FE8">
      <w:pPr>
        <w:pStyle w:val="NormalWeb"/>
      </w:pPr>
      <w:r w:rsidRPr="00BF34E9">
        <w:rPr>
          <w:rStyle w:val="Strong"/>
          <w:i/>
          <w:iCs/>
        </w:rPr>
        <w:t xml:space="preserve">Essential Questions </w:t>
      </w:r>
    </w:p>
    <w:p w14:paraId="10CA3738" w14:textId="77777777" w:rsidR="007F0FE8" w:rsidRPr="00BF34E9" w:rsidRDefault="007F0FE8" w:rsidP="007F0FE8">
      <w:pPr>
        <w:pStyle w:val="NormalWeb"/>
        <w:rPr>
          <w:rStyle w:val="Strong"/>
        </w:rPr>
      </w:pPr>
      <w:r w:rsidRPr="00BF34E9">
        <w:rPr>
          <w:rStyle w:val="Strong"/>
        </w:rPr>
        <w:t>What are digital teaching and learning resources? What are digital textbooks?</w:t>
      </w:r>
    </w:p>
    <w:p w14:paraId="38B513A5" w14:textId="77777777" w:rsidR="007F0FE8" w:rsidRPr="00BF34E9" w:rsidRDefault="007F0FE8" w:rsidP="007F0FE8">
      <w:pPr>
        <w:pStyle w:val="NormalWeb"/>
        <w:rPr>
          <w:rStyle w:val="Strong"/>
        </w:rPr>
      </w:pPr>
      <w:r w:rsidRPr="00BF34E9">
        <w:rPr>
          <w:rStyle w:val="Strong"/>
        </w:rPr>
        <w:t>Why do teachers and students need access to digital teaching and learning devices?</w:t>
      </w:r>
    </w:p>
    <w:p w14:paraId="15BF728B" w14:textId="77777777" w:rsidR="007F0FE8" w:rsidRPr="00BF34E9" w:rsidRDefault="007F0FE8" w:rsidP="007F0FE8">
      <w:pPr>
        <w:pStyle w:val="NormalWeb"/>
        <w:rPr>
          <w:rStyle w:val="Strong"/>
        </w:rPr>
      </w:pPr>
      <w:r w:rsidRPr="00BF34E9">
        <w:rPr>
          <w:rStyle w:val="Strong"/>
        </w:rPr>
        <w:t xml:space="preserve">What are the benefits of digital textbooks? </w:t>
      </w:r>
    </w:p>
    <w:p w14:paraId="6C99EA8D" w14:textId="77777777" w:rsidR="007F0FE8" w:rsidRPr="00BF34E9" w:rsidRDefault="007F0FE8" w:rsidP="007F0FE8">
      <w:pPr>
        <w:pStyle w:val="NormalWeb"/>
      </w:pPr>
      <w:r w:rsidRPr="00BF34E9">
        <w:rPr>
          <w:rStyle w:val="Strong"/>
        </w:rPr>
        <w:t xml:space="preserve">What are open educational resources and how can they </w:t>
      </w:r>
      <w:r w:rsidR="00683ABF" w:rsidRPr="00BF34E9">
        <w:rPr>
          <w:rStyle w:val="Strong"/>
        </w:rPr>
        <w:t>is</w:t>
      </w:r>
      <w:r w:rsidRPr="00BF34E9">
        <w:rPr>
          <w:rStyle w:val="Strong"/>
        </w:rPr>
        <w:t xml:space="preserve"> used?</w:t>
      </w:r>
    </w:p>
    <w:p w14:paraId="67C81BEE" w14:textId="77777777" w:rsidR="007F0FE8" w:rsidRPr="00BF34E9" w:rsidRDefault="007F0FE8" w:rsidP="007F0FE8">
      <w:pPr>
        <w:pStyle w:val="NormalWeb"/>
        <w:rPr>
          <w:b/>
          <w:bCs/>
        </w:rPr>
      </w:pPr>
      <w:r w:rsidRPr="00BF34E9">
        <w:rPr>
          <w:b/>
          <w:bCs/>
        </w:rPr>
        <w:t xml:space="preserve">How can access to these resources be increased in our </w:t>
      </w:r>
      <w:r w:rsidR="00041265" w:rsidRPr="00BF34E9">
        <w:rPr>
          <w:b/>
          <w:bCs/>
        </w:rPr>
        <w:t>LEA?</w:t>
      </w:r>
    </w:p>
    <w:p w14:paraId="02E46B48" w14:textId="77777777" w:rsidR="007F0FE8" w:rsidRPr="00BF34E9" w:rsidRDefault="007F0FE8" w:rsidP="007F0FE8">
      <w:pPr>
        <w:pStyle w:val="BodyText"/>
        <w:rPr>
          <w:i/>
          <w:sz w:val="24"/>
        </w:rPr>
      </w:pPr>
    </w:p>
    <w:p w14:paraId="0FF45943" w14:textId="77777777" w:rsidR="00523D23" w:rsidRDefault="007F0FE8" w:rsidP="007F0FE8">
      <w:pPr>
        <w:pStyle w:val="BodyText"/>
        <w:rPr>
          <w:b/>
          <w:i/>
          <w:sz w:val="24"/>
        </w:rPr>
      </w:pPr>
      <w:r w:rsidRPr="00057ADE">
        <w:rPr>
          <w:b/>
          <w:i/>
          <w:sz w:val="24"/>
        </w:rPr>
        <w:t>Current Status and Moving Forwar</w:t>
      </w:r>
      <w:r w:rsidR="00523D23">
        <w:rPr>
          <w:b/>
          <w:i/>
          <w:sz w:val="24"/>
        </w:rPr>
        <w:t>d</w:t>
      </w:r>
    </w:p>
    <w:p w14:paraId="2C112A59" w14:textId="77777777" w:rsidR="00523D23" w:rsidRDefault="00523D23" w:rsidP="007F0FE8">
      <w:pPr>
        <w:pStyle w:val="BodyText"/>
        <w:rPr>
          <w:sz w:val="24"/>
        </w:rPr>
      </w:pPr>
    </w:p>
    <w:p w14:paraId="29925BFE" w14:textId="77777777" w:rsidR="00523D23" w:rsidRPr="00FD32E7" w:rsidRDefault="00523D23" w:rsidP="007F0FE8">
      <w:pPr>
        <w:pStyle w:val="BodyText"/>
        <w:rPr>
          <w:sz w:val="24"/>
        </w:rPr>
      </w:pPr>
      <w:r w:rsidRPr="00FD32E7">
        <w:rPr>
          <w:sz w:val="24"/>
        </w:rPr>
        <w:t>“Digital content is malleable, enabling teachers and students to more easily consume</w:t>
      </w:r>
      <w:r w:rsidR="00F84848" w:rsidRPr="00FD32E7">
        <w:rPr>
          <w:sz w:val="24"/>
        </w:rPr>
        <w:t xml:space="preserve">, manipulate and leverage information to address specific learning objectives and to better match individual learning modalities.” (Digital Content- p. 3) The Technology and Instructional Services Departments work in collaboration to provide teachers with access to digital curriculum resources through Learning Village. Learning Village is the district curriculum warehouse and infrastructure for pacing guides, materials, resources (both digital and print), and also serves as a portal to district supported online tools. </w:t>
      </w:r>
    </w:p>
    <w:p w14:paraId="6EDFF9EF" w14:textId="77777777" w:rsidR="00F84848" w:rsidRPr="00FD32E7" w:rsidRDefault="00F84848" w:rsidP="007F0FE8">
      <w:pPr>
        <w:pStyle w:val="BodyText"/>
        <w:rPr>
          <w:sz w:val="24"/>
        </w:rPr>
      </w:pPr>
    </w:p>
    <w:p w14:paraId="21843DC9" w14:textId="77777777" w:rsidR="00F84848" w:rsidRPr="00523D23" w:rsidRDefault="00F84848" w:rsidP="007F0FE8">
      <w:pPr>
        <w:pStyle w:val="BodyText"/>
        <w:rPr>
          <w:sz w:val="24"/>
        </w:rPr>
      </w:pPr>
      <w:r w:rsidRPr="00FD32E7">
        <w:rPr>
          <w:sz w:val="24"/>
        </w:rPr>
        <w:t xml:space="preserve">With the development of a state-wide Instructional Improvement System (IIS), the focus in this district has been on the creation of Common Core/Essential Standards resources that can be used by teachers to meet student needs. The teachers use the resources available and the demand for more access to curriculum content is </w:t>
      </w:r>
      <w:r w:rsidR="002A5FDF" w:rsidRPr="00FD32E7">
        <w:rPr>
          <w:sz w:val="24"/>
        </w:rPr>
        <w:t>increasing. The Instructional Services Department is starting to include access to approved open educational resources offered by universities, vendors, and other educators.</w:t>
      </w:r>
    </w:p>
    <w:p w14:paraId="69431A83" w14:textId="77777777" w:rsidR="00FC3DC9" w:rsidRDefault="00FC3DC9" w:rsidP="007F0FE8">
      <w:pPr>
        <w:pStyle w:val="BodyText"/>
        <w:rPr>
          <w:b/>
          <w:i/>
          <w:sz w:val="24"/>
        </w:rPr>
      </w:pPr>
    </w:p>
    <w:p w14:paraId="7CF4530A" w14:textId="546FDC75" w:rsidR="00FD32E7" w:rsidRPr="00FD32E7" w:rsidRDefault="00FD32E7" w:rsidP="007F0FE8">
      <w:pPr>
        <w:pStyle w:val="BodyText"/>
        <w:rPr>
          <w:sz w:val="24"/>
        </w:rPr>
      </w:pPr>
      <w:r>
        <w:rPr>
          <w:sz w:val="24"/>
        </w:rPr>
        <w:t xml:space="preserve">Moving forward we realize that we must continue to evaluate </w:t>
      </w:r>
      <w:r w:rsidR="0053705F">
        <w:rPr>
          <w:sz w:val="24"/>
        </w:rPr>
        <w:t xml:space="preserve">ever-changing </w:t>
      </w:r>
      <w:r>
        <w:rPr>
          <w:sz w:val="24"/>
        </w:rPr>
        <w:t xml:space="preserve">resources in order to make the best available to our students. The Director of Instructional Technology </w:t>
      </w:r>
      <w:r w:rsidR="0053705F">
        <w:rPr>
          <w:sz w:val="24"/>
        </w:rPr>
        <w:t>and Instructional Technology staff both work</w:t>
      </w:r>
      <w:r>
        <w:rPr>
          <w:sz w:val="24"/>
        </w:rPr>
        <w:t xml:space="preserve"> very closely with the Leadership </w:t>
      </w:r>
      <w:r w:rsidR="0053705F">
        <w:rPr>
          <w:sz w:val="24"/>
        </w:rPr>
        <w:t xml:space="preserve">and Members </w:t>
      </w:r>
      <w:r>
        <w:rPr>
          <w:sz w:val="24"/>
        </w:rPr>
        <w:t xml:space="preserve">of the Instructional Services Department to cohesively find resources for the classroom that can meet both the instructional and technological needs of our students and staff. Both groups will continue that relationship and strengthen the district-held repository of resources. </w:t>
      </w:r>
    </w:p>
    <w:p w14:paraId="25A2000D" w14:textId="77777777" w:rsidR="00FD32E7" w:rsidRDefault="00FD32E7" w:rsidP="007F0FE8">
      <w:pPr>
        <w:pStyle w:val="BodyText"/>
        <w:rPr>
          <w:b/>
          <w:i/>
          <w:sz w:val="24"/>
        </w:rPr>
        <w:sectPr w:rsidR="00FD32E7" w:rsidSect="00B669D3">
          <w:footerReference w:type="first" r:id="rId16"/>
          <w:pgSz w:w="12240" w:h="15840" w:code="1"/>
          <w:pgMar w:top="1440" w:right="1440" w:bottom="720" w:left="1440" w:header="720" w:footer="720" w:gutter="0"/>
          <w:cols w:space="720"/>
          <w:docGrid w:linePitch="360"/>
        </w:sectPr>
      </w:pPr>
    </w:p>
    <w:tbl>
      <w:tblPr>
        <w:tblW w:w="14328" w:type="dxa"/>
        <w:tblBorders>
          <w:top w:val="single" w:sz="8" w:space="0" w:color="4F81BD"/>
          <w:bottom w:val="single" w:sz="8" w:space="0" w:color="4F81BD"/>
        </w:tblBorders>
        <w:tblLook w:val="04A0" w:firstRow="1" w:lastRow="0" w:firstColumn="1" w:lastColumn="0" w:noHBand="0" w:noVBand="1"/>
      </w:tblPr>
      <w:tblGrid>
        <w:gridCol w:w="14040"/>
        <w:gridCol w:w="288"/>
      </w:tblGrid>
      <w:tr w:rsidR="00996542" w:rsidRPr="00666A38" w14:paraId="4C0E1107" w14:textId="77777777" w:rsidTr="00666A38">
        <w:tc>
          <w:tcPr>
            <w:tcW w:w="14328" w:type="dxa"/>
            <w:gridSpan w:val="2"/>
            <w:tcBorders>
              <w:top w:val="single" w:sz="8" w:space="0" w:color="4F81BD"/>
              <w:left w:val="nil"/>
              <w:bottom w:val="single" w:sz="8" w:space="0" w:color="4F81BD"/>
              <w:right w:val="nil"/>
            </w:tcBorders>
          </w:tcPr>
          <w:p w14:paraId="4E5D1344" w14:textId="77777777" w:rsidR="00996542" w:rsidRPr="00666A38" w:rsidRDefault="00996542" w:rsidP="00666A38">
            <w:pPr>
              <w:ind w:right="522"/>
              <w:rPr>
                <w:b/>
                <w:bCs/>
                <w:color w:val="365F91"/>
              </w:rPr>
            </w:pPr>
            <w:r w:rsidRPr="00666A38">
              <w:rPr>
                <w:b/>
                <w:bCs/>
                <w:color w:val="365F91"/>
              </w:rPr>
              <w:lastRenderedPageBreak/>
              <w:t xml:space="preserve">Alignment to Other Plans and Initiatives:  </w:t>
            </w:r>
            <w:r w:rsidR="00795CEE" w:rsidRPr="00666A38">
              <w:rPr>
                <w:b/>
                <w:bCs/>
                <w:color w:val="365F91"/>
              </w:rPr>
              <w:br/>
            </w:r>
            <w:r w:rsidRPr="00666A38">
              <w:rPr>
                <w:b/>
                <w:bCs/>
                <w:color w:val="365F91"/>
              </w:rPr>
              <w:t>Strategic Priority 3: Statewide Access to Digital Teaching and Learning Resources, Including Digital Textbooks</w:t>
            </w:r>
          </w:p>
          <w:p w14:paraId="63B90552" w14:textId="77777777" w:rsidR="00996542" w:rsidRPr="00666A38" w:rsidRDefault="00FC2225" w:rsidP="00666A38">
            <w:pPr>
              <w:ind w:right="522"/>
              <w:rPr>
                <w:b/>
                <w:bCs/>
                <w:color w:val="365F91"/>
              </w:rPr>
            </w:pPr>
            <w:r>
              <w:rPr>
                <w:b/>
              </w:rPr>
              <w:t xml:space="preserve">Winston-Salem/Forsyth County Schools </w:t>
            </w:r>
            <w:r w:rsidR="00996542" w:rsidRPr="00666A38">
              <w:rPr>
                <w:b/>
                <w:bCs/>
                <w:color w:val="365F91"/>
              </w:rPr>
              <w:t xml:space="preserve">will utilize </w:t>
            </w:r>
            <w:r w:rsidR="00251C37" w:rsidRPr="00666A38">
              <w:rPr>
                <w:b/>
                <w:bCs/>
                <w:color w:val="365F91"/>
              </w:rPr>
              <w:t xml:space="preserve">and </w:t>
            </w:r>
            <w:r w:rsidR="00251C37">
              <w:rPr>
                <w:b/>
                <w:bCs/>
                <w:color w:val="365F91"/>
              </w:rPr>
              <w:t>align</w:t>
            </w:r>
            <w:r w:rsidR="00E6745D">
              <w:rPr>
                <w:b/>
                <w:bCs/>
                <w:color w:val="365F91"/>
              </w:rPr>
              <w:t xml:space="preserve"> with the following key initiatives/plans </w:t>
            </w:r>
            <w:r w:rsidR="00996542" w:rsidRPr="00666A38">
              <w:rPr>
                <w:b/>
                <w:bCs/>
                <w:color w:val="365F91"/>
              </w:rPr>
              <w:t>to reach for the vision and complete the str</w:t>
            </w:r>
            <w:r w:rsidR="005539B2">
              <w:rPr>
                <w:b/>
                <w:bCs/>
                <w:color w:val="365F91"/>
              </w:rPr>
              <w:t>ategic priorities of our plan.</w:t>
            </w:r>
          </w:p>
        </w:tc>
      </w:tr>
      <w:tr w:rsidR="00D852B7" w:rsidRPr="00666A38" w14:paraId="45C240D8" w14:textId="77777777" w:rsidTr="00AC4958">
        <w:tblPrEx>
          <w:tblLook w:val="0420" w:firstRow="1" w:lastRow="0" w:firstColumn="0" w:lastColumn="0" w:noHBand="0" w:noVBand="1"/>
        </w:tblPrEx>
        <w:tc>
          <w:tcPr>
            <w:tcW w:w="14328" w:type="dxa"/>
            <w:gridSpan w:val="2"/>
            <w:tcBorders>
              <w:left w:val="nil"/>
              <w:right w:val="nil"/>
            </w:tcBorders>
            <w:shd w:val="clear" w:color="auto" w:fill="D3DFEE"/>
          </w:tcPr>
          <w:p w14:paraId="52B00525" w14:textId="77777777" w:rsidR="00D852B7" w:rsidRPr="00666A38" w:rsidRDefault="00D852B7" w:rsidP="00AC4958">
            <w:pPr>
              <w:rPr>
                <w:b/>
                <w:bCs/>
                <w:color w:val="365F91"/>
              </w:rPr>
            </w:pPr>
            <w:r w:rsidRPr="00666A38">
              <w:rPr>
                <w:b/>
                <w:bCs/>
                <w:color w:val="365F91"/>
              </w:rPr>
              <w:t>ACRE</w:t>
            </w:r>
          </w:p>
        </w:tc>
      </w:tr>
      <w:tr w:rsidR="00D852B7" w:rsidRPr="00477FCE" w14:paraId="21E4A5FE" w14:textId="77777777" w:rsidTr="00AC4958">
        <w:tblPrEx>
          <w:tblLook w:val="0420" w:firstRow="1" w:lastRow="0" w:firstColumn="0" w:lastColumn="0" w:noHBand="0" w:noVBand="1"/>
        </w:tblPrEx>
        <w:trPr>
          <w:gridAfter w:val="1"/>
          <w:wAfter w:w="288" w:type="dxa"/>
        </w:trPr>
        <w:tc>
          <w:tcPr>
            <w:tcW w:w="14040" w:type="dxa"/>
          </w:tcPr>
          <w:p w14:paraId="483E8798" w14:textId="77777777" w:rsidR="00D852B7" w:rsidRPr="00477FCE" w:rsidRDefault="00D852B7" w:rsidP="00AC4958">
            <w:pPr>
              <w:autoSpaceDE w:val="0"/>
              <w:autoSpaceDN w:val="0"/>
              <w:adjustRightInd w:val="0"/>
              <w:rPr>
                <w:color w:val="365F91"/>
                <w:sz w:val="20"/>
                <w:szCs w:val="20"/>
                <w:highlight w:val="yellow"/>
              </w:rPr>
            </w:pPr>
            <w:r w:rsidRPr="00477FCE">
              <w:rPr>
                <w:bCs/>
                <w:sz w:val="20"/>
                <w:szCs w:val="20"/>
              </w:rPr>
              <w:t>Update the analysis of the technology infrastructure needed to support a 21</w:t>
            </w:r>
            <w:r w:rsidRPr="00477FCE">
              <w:rPr>
                <w:bCs/>
                <w:sz w:val="20"/>
                <w:szCs w:val="20"/>
                <w:vertAlign w:val="superscript"/>
              </w:rPr>
              <w:t>st</w:t>
            </w:r>
            <w:r w:rsidRPr="00477FCE">
              <w:rPr>
                <w:bCs/>
                <w:sz w:val="20"/>
                <w:szCs w:val="20"/>
              </w:rPr>
              <w:t xml:space="preserve"> century curriculum and assessment system and to move additional testing to appropriate technology formats.</w:t>
            </w:r>
          </w:p>
        </w:tc>
      </w:tr>
      <w:tr w:rsidR="00D852B7" w:rsidRPr="00666A38" w14:paraId="0B503683" w14:textId="77777777" w:rsidTr="00AC4958">
        <w:tblPrEx>
          <w:tblLook w:val="0420" w:firstRow="1" w:lastRow="0" w:firstColumn="0" w:lastColumn="0" w:noHBand="0" w:noVBand="1"/>
        </w:tblPrEx>
        <w:tc>
          <w:tcPr>
            <w:tcW w:w="14328" w:type="dxa"/>
            <w:gridSpan w:val="2"/>
            <w:tcBorders>
              <w:left w:val="nil"/>
              <w:right w:val="nil"/>
            </w:tcBorders>
            <w:shd w:val="clear" w:color="auto" w:fill="D3DFEE"/>
          </w:tcPr>
          <w:p w14:paraId="5BC0B798" w14:textId="77777777" w:rsidR="00D852B7" w:rsidRPr="00666A38" w:rsidRDefault="00D852B7" w:rsidP="00AC4958">
            <w:pPr>
              <w:rPr>
                <w:b/>
                <w:bCs/>
                <w:color w:val="365F91"/>
              </w:rPr>
            </w:pPr>
            <w:r w:rsidRPr="00666A38">
              <w:rPr>
                <w:b/>
                <w:bCs/>
                <w:color w:val="365F91"/>
              </w:rPr>
              <w:t>Career and College Ready, Set, Go!</w:t>
            </w:r>
          </w:p>
        </w:tc>
      </w:tr>
      <w:tr w:rsidR="00D852B7" w:rsidRPr="00477FCE" w14:paraId="1CD9EC3C" w14:textId="77777777" w:rsidTr="00AC4958">
        <w:tblPrEx>
          <w:tblLook w:val="0420" w:firstRow="1" w:lastRow="0" w:firstColumn="0" w:lastColumn="0" w:noHBand="0" w:noVBand="1"/>
        </w:tblPrEx>
        <w:trPr>
          <w:gridAfter w:val="1"/>
          <w:wAfter w:w="288" w:type="dxa"/>
        </w:trPr>
        <w:tc>
          <w:tcPr>
            <w:tcW w:w="14040" w:type="dxa"/>
          </w:tcPr>
          <w:p w14:paraId="1F47EF79" w14:textId="77777777" w:rsidR="00D852B7" w:rsidRPr="00FC3DC9" w:rsidRDefault="00D852B7" w:rsidP="00AC4958">
            <w:pPr>
              <w:rPr>
                <w:sz w:val="20"/>
                <w:szCs w:val="20"/>
              </w:rPr>
            </w:pPr>
            <w:r w:rsidRPr="00FC3DC9">
              <w:rPr>
                <w:sz w:val="20"/>
                <w:szCs w:val="20"/>
              </w:rPr>
              <w:t>Technology to enhance all reform areas</w:t>
            </w:r>
          </w:p>
          <w:p w14:paraId="25BAAB0F" w14:textId="77777777" w:rsidR="00D852B7" w:rsidRPr="00FC3DC9" w:rsidRDefault="00D852B7" w:rsidP="00AC4958">
            <w:pPr>
              <w:rPr>
                <w:sz w:val="20"/>
                <w:szCs w:val="20"/>
              </w:rPr>
            </w:pPr>
            <w:r w:rsidRPr="00FC3DC9">
              <w:rPr>
                <w:sz w:val="20"/>
                <w:szCs w:val="20"/>
              </w:rPr>
              <w:t>Building upon technology-enabled education initiatives</w:t>
            </w:r>
          </w:p>
          <w:p w14:paraId="05411779" w14:textId="77777777" w:rsidR="00D852B7" w:rsidRPr="00FC3DC9" w:rsidRDefault="00D852B7" w:rsidP="00AC4958">
            <w:pPr>
              <w:rPr>
                <w:sz w:val="20"/>
                <w:szCs w:val="20"/>
              </w:rPr>
            </w:pPr>
            <w:r w:rsidRPr="00FC3DC9">
              <w:rPr>
                <w:sz w:val="20"/>
                <w:szCs w:val="20"/>
              </w:rPr>
              <w:t>NC Education Cloud</w:t>
            </w:r>
          </w:p>
          <w:p w14:paraId="2D2E3933" w14:textId="77777777" w:rsidR="00D852B7" w:rsidRPr="00FC3DC9" w:rsidRDefault="00D852B7" w:rsidP="00AC4958">
            <w:pPr>
              <w:rPr>
                <w:sz w:val="20"/>
                <w:szCs w:val="20"/>
              </w:rPr>
            </w:pPr>
            <w:r w:rsidRPr="00FC3DC9">
              <w:rPr>
                <w:sz w:val="20"/>
                <w:szCs w:val="20"/>
              </w:rPr>
              <w:t>Next generation technology infrastructure</w:t>
            </w:r>
          </w:p>
          <w:p w14:paraId="615534DD" w14:textId="77777777" w:rsidR="00D852B7" w:rsidRPr="00477FCE" w:rsidRDefault="00D852B7" w:rsidP="00AC4958">
            <w:r w:rsidRPr="00FC3DC9">
              <w:rPr>
                <w:sz w:val="20"/>
                <w:szCs w:val="20"/>
              </w:rPr>
              <w:t>Service delivery platform for content, services and applications</w:t>
            </w:r>
          </w:p>
        </w:tc>
      </w:tr>
      <w:tr w:rsidR="00D852B7" w:rsidRPr="00666A38" w14:paraId="4D68F07E" w14:textId="77777777" w:rsidTr="00AC4958">
        <w:tblPrEx>
          <w:tblLook w:val="0420" w:firstRow="1" w:lastRow="0" w:firstColumn="0" w:lastColumn="0" w:noHBand="0" w:noVBand="1"/>
        </w:tblPrEx>
        <w:tc>
          <w:tcPr>
            <w:tcW w:w="14328" w:type="dxa"/>
            <w:gridSpan w:val="2"/>
            <w:tcBorders>
              <w:left w:val="nil"/>
              <w:right w:val="nil"/>
            </w:tcBorders>
            <w:shd w:val="clear" w:color="auto" w:fill="D3DFEE"/>
          </w:tcPr>
          <w:p w14:paraId="6F488D7D" w14:textId="77777777" w:rsidR="00D852B7" w:rsidRPr="00666A38" w:rsidRDefault="00D852B7" w:rsidP="00AC4958">
            <w:pPr>
              <w:rPr>
                <w:b/>
                <w:bCs/>
                <w:color w:val="365F91"/>
              </w:rPr>
            </w:pPr>
            <w:r w:rsidRPr="00666A38">
              <w:rPr>
                <w:b/>
                <w:bCs/>
                <w:color w:val="365F91"/>
              </w:rPr>
              <w:t>Race to the Top Local and State Scopes of Work</w:t>
            </w:r>
          </w:p>
        </w:tc>
      </w:tr>
      <w:tr w:rsidR="00D852B7" w:rsidRPr="00666A38" w14:paraId="1C566F84" w14:textId="77777777" w:rsidTr="00AC4958">
        <w:tblPrEx>
          <w:tblLook w:val="0420" w:firstRow="1" w:lastRow="0" w:firstColumn="0" w:lastColumn="0" w:noHBand="0" w:noVBand="1"/>
        </w:tblPrEx>
        <w:trPr>
          <w:gridAfter w:val="1"/>
          <w:wAfter w:w="288" w:type="dxa"/>
        </w:trPr>
        <w:tc>
          <w:tcPr>
            <w:tcW w:w="14040" w:type="dxa"/>
          </w:tcPr>
          <w:p w14:paraId="4DDEE3D2" w14:textId="77777777" w:rsidR="00AC4958" w:rsidRPr="00AC4958" w:rsidRDefault="00AC4958" w:rsidP="00AC4958">
            <w:pPr>
              <w:autoSpaceDE w:val="0"/>
              <w:autoSpaceDN w:val="0"/>
              <w:adjustRightInd w:val="0"/>
              <w:rPr>
                <w:sz w:val="20"/>
                <w:szCs w:val="20"/>
              </w:rPr>
            </w:pPr>
            <w:r w:rsidRPr="00AC4958">
              <w:rPr>
                <w:b/>
                <w:bCs/>
                <w:sz w:val="20"/>
                <w:szCs w:val="20"/>
              </w:rPr>
              <w:t xml:space="preserve">Objective (A)(2) 3.1: </w:t>
            </w:r>
            <w:r w:rsidRPr="00AC4958">
              <w:rPr>
                <w:sz w:val="20"/>
                <w:szCs w:val="20"/>
              </w:rPr>
              <w:t xml:space="preserve">Provide and support student, teacher, </w:t>
            </w:r>
            <w:r w:rsidR="005539B2" w:rsidRPr="00AC4958">
              <w:rPr>
                <w:sz w:val="20"/>
                <w:szCs w:val="20"/>
              </w:rPr>
              <w:t>and administrator</w:t>
            </w:r>
            <w:r w:rsidRPr="00AC4958">
              <w:rPr>
                <w:sz w:val="20"/>
                <w:szCs w:val="20"/>
              </w:rPr>
              <w:t xml:space="preserve"> access to Learner Management System, Learning Object Repository, and web collaboration tools.</w:t>
            </w:r>
          </w:p>
          <w:p w14:paraId="7AD6C527" w14:textId="77777777" w:rsidR="00D852B7" w:rsidRPr="00666A38" w:rsidRDefault="00AC4958" w:rsidP="00AC4958">
            <w:pPr>
              <w:autoSpaceDE w:val="0"/>
              <w:autoSpaceDN w:val="0"/>
              <w:adjustRightInd w:val="0"/>
              <w:rPr>
                <w:b/>
                <w:bCs/>
                <w:color w:val="365F91"/>
              </w:rPr>
            </w:pPr>
            <w:r w:rsidRPr="00AC4958">
              <w:rPr>
                <w:b/>
                <w:bCs/>
                <w:sz w:val="20"/>
                <w:szCs w:val="20"/>
              </w:rPr>
              <w:t>Objective (B)(3) 1.1</w:t>
            </w:r>
            <w:r w:rsidRPr="00AC4958">
              <w:rPr>
                <w:sz w:val="20"/>
                <w:szCs w:val="20"/>
              </w:rPr>
              <w:t>: Ensure teachers and staff understand the new Standard Course of Study, including the Common Core and Essential Standards, and related assessments.</w:t>
            </w:r>
          </w:p>
        </w:tc>
      </w:tr>
      <w:tr w:rsidR="00D852B7" w:rsidRPr="00666A38" w14:paraId="2CEA365F" w14:textId="77777777" w:rsidTr="00AC4958">
        <w:tblPrEx>
          <w:tblLook w:val="0420" w:firstRow="1" w:lastRow="0" w:firstColumn="0" w:lastColumn="0" w:noHBand="0" w:noVBand="1"/>
        </w:tblPrEx>
        <w:tc>
          <w:tcPr>
            <w:tcW w:w="14328" w:type="dxa"/>
            <w:gridSpan w:val="2"/>
            <w:tcBorders>
              <w:left w:val="nil"/>
              <w:right w:val="nil"/>
            </w:tcBorders>
            <w:shd w:val="clear" w:color="auto" w:fill="D3DFEE"/>
          </w:tcPr>
          <w:p w14:paraId="3B00E8A8" w14:textId="77777777" w:rsidR="00D852B7" w:rsidRPr="00666A38" w:rsidRDefault="00D852B7" w:rsidP="00AC4958">
            <w:pPr>
              <w:rPr>
                <w:b/>
                <w:bCs/>
                <w:color w:val="365F91"/>
              </w:rPr>
            </w:pPr>
            <w:r>
              <w:rPr>
                <w:b/>
                <w:bCs/>
                <w:color w:val="365F91"/>
              </w:rPr>
              <w:t>WSFCS District Strategic Plan</w:t>
            </w:r>
          </w:p>
        </w:tc>
      </w:tr>
      <w:tr w:rsidR="00794BCD" w:rsidRPr="00FC3DC9" w14:paraId="6D76DAB7" w14:textId="77777777" w:rsidTr="00AC4958">
        <w:tblPrEx>
          <w:tblLook w:val="0420" w:firstRow="1" w:lastRow="0" w:firstColumn="0" w:lastColumn="0" w:noHBand="0" w:noVBand="1"/>
        </w:tblPrEx>
        <w:trPr>
          <w:gridAfter w:val="1"/>
          <w:wAfter w:w="288" w:type="dxa"/>
        </w:trPr>
        <w:tc>
          <w:tcPr>
            <w:tcW w:w="14040" w:type="dxa"/>
          </w:tcPr>
          <w:p w14:paraId="30349CF9" w14:textId="16958040" w:rsidR="00794BCD" w:rsidRPr="00FC3DC9" w:rsidRDefault="00794BCD" w:rsidP="00AC4958">
            <w:pPr>
              <w:autoSpaceDE w:val="0"/>
              <w:autoSpaceDN w:val="0"/>
              <w:adjustRightInd w:val="0"/>
              <w:rPr>
                <w:b/>
                <w:bCs/>
                <w:color w:val="365F91"/>
                <w:sz w:val="20"/>
                <w:szCs w:val="20"/>
              </w:rPr>
            </w:pPr>
            <w:r>
              <w:rPr>
                <w:sz w:val="20"/>
                <w:szCs w:val="20"/>
              </w:rPr>
              <w:t>3.1 21</w:t>
            </w:r>
            <w:r w:rsidRPr="002071F9">
              <w:rPr>
                <w:sz w:val="20"/>
                <w:szCs w:val="20"/>
                <w:vertAlign w:val="superscript"/>
              </w:rPr>
              <w:t>st</w:t>
            </w:r>
            <w:r>
              <w:rPr>
                <w:sz w:val="20"/>
                <w:szCs w:val="20"/>
              </w:rPr>
              <w:t xml:space="preserve"> Century Systems-Increase the support of technology in schools.</w:t>
            </w:r>
          </w:p>
        </w:tc>
      </w:tr>
      <w:tr w:rsidR="00D852B7" w:rsidRPr="00666A38" w14:paraId="4D47522B" w14:textId="77777777" w:rsidTr="00AC4958">
        <w:tblPrEx>
          <w:tblLook w:val="0420" w:firstRow="1" w:lastRow="0" w:firstColumn="0" w:lastColumn="0" w:noHBand="0" w:noVBand="1"/>
        </w:tblPrEx>
        <w:tc>
          <w:tcPr>
            <w:tcW w:w="14328" w:type="dxa"/>
            <w:gridSpan w:val="2"/>
            <w:shd w:val="clear" w:color="auto" w:fill="DBE5F1" w:themeFill="accent1" w:themeFillTint="33"/>
          </w:tcPr>
          <w:p w14:paraId="03B18BA8" w14:textId="77777777" w:rsidR="00D852B7" w:rsidRPr="00666A38" w:rsidRDefault="00AC4958" w:rsidP="00AC4958">
            <w:pPr>
              <w:ind w:left="-90"/>
              <w:rPr>
                <w:b/>
                <w:bCs/>
                <w:color w:val="365F91"/>
              </w:rPr>
            </w:pPr>
            <w:r>
              <w:rPr>
                <w:b/>
                <w:bCs/>
                <w:color w:val="365F91"/>
              </w:rPr>
              <w:t xml:space="preserve"> NC State </w:t>
            </w:r>
            <w:r w:rsidR="00D852B7">
              <w:rPr>
                <w:b/>
                <w:bCs/>
                <w:color w:val="365F91"/>
              </w:rPr>
              <w:t>Technology Plan</w:t>
            </w:r>
          </w:p>
        </w:tc>
      </w:tr>
      <w:tr w:rsidR="00D852B7" w:rsidRPr="00AC4958" w14:paraId="2045E50D" w14:textId="77777777" w:rsidTr="00AC4958">
        <w:tblPrEx>
          <w:tblLook w:val="0420" w:firstRow="1" w:lastRow="0" w:firstColumn="0" w:lastColumn="0" w:noHBand="0" w:noVBand="1"/>
        </w:tblPrEx>
        <w:trPr>
          <w:gridAfter w:val="1"/>
          <w:wAfter w:w="288" w:type="dxa"/>
        </w:trPr>
        <w:tc>
          <w:tcPr>
            <w:tcW w:w="14040" w:type="dxa"/>
          </w:tcPr>
          <w:p w14:paraId="442826EB" w14:textId="77777777" w:rsidR="00AC4958" w:rsidRPr="00AC4958" w:rsidRDefault="00AC4958" w:rsidP="00AC4958">
            <w:pPr>
              <w:autoSpaceDE w:val="0"/>
              <w:autoSpaceDN w:val="0"/>
              <w:adjustRightInd w:val="0"/>
              <w:rPr>
                <w:bCs/>
                <w:sz w:val="20"/>
                <w:szCs w:val="20"/>
              </w:rPr>
            </w:pPr>
            <w:r w:rsidRPr="00AC4958">
              <w:rPr>
                <w:bCs/>
                <w:sz w:val="20"/>
                <w:szCs w:val="20"/>
              </w:rPr>
              <w:t>3.1 As part of ACRE and NC Career and College Ready, Set, GO! Race to the Top initiatives, support and lead a digital reform effort in the schools and classrooms of North Carolina.</w:t>
            </w:r>
          </w:p>
          <w:p w14:paraId="5369E368" w14:textId="77777777" w:rsidR="00AC4958" w:rsidRPr="00AC4958" w:rsidRDefault="00AC4958" w:rsidP="00AC4958">
            <w:pPr>
              <w:autoSpaceDE w:val="0"/>
              <w:autoSpaceDN w:val="0"/>
              <w:adjustRightInd w:val="0"/>
              <w:rPr>
                <w:bCs/>
                <w:sz w:val="20"/>
                <w:szCs w:val="20"/>
              </w:rPr>
            </w:pPr>
            <w:r w:rsidRPr="00AC4958">
              <w:rPr>
                <w:bCs/>
                <w:sz w:val="20"/>
                <w:szCs w:val="20"/>
              </w:rPr>
              <w:t>3.2 Use expertise in North Carolina to design and curate digital teaching and learning resources.</w:t>
            </w:r>
          </w:p>
        </w:tc>
      </w:tr>
    </w:tbl>
    <w:p w14:paraId="3470D627" w14:textId="77777777" w:rsidR="00996542" w:rsidRPr="00BF34E9" w:rsidRDefault="00996542" w:rsidP="00996542">
      <w:pPr>
        <w:pStyle w:val="NormalWeb"/>
        <w:rPr>
          <w:b/>
        </w:rPr>
      </w:pPr>
    </w:p>
    <w:tbl>
      <w:tblPr>
        <w:tblW w:w="5318" w:type="pct"/>
        <w:tblBorders>
          <w:top w:val="single" w:sz="8" w:space="0" w:color="4F81BD"/>
          <w:bottom w:val="single" w:sz="8" w:space="0" w:color="4F81BD"/>
        </w:tblBorders>
        <w:tblLook w:val="04A0" w:firstRow="1" w:lastRow="0" w:firstColumn="1" w:lastColumn="0" w:noHBand="0" w:noVBand="1"/>
      </w:tblPr>
      <w:tblGrid>
        <w:gridCol w:w="3651"/>
        <w:gridCol w:w="3748"/>
        <w:gridCol w:w="3698"/>
        <w:gridCol w:w="2034"/>
        <w:gridCol w:w="1649"/>
      </w:tblGrid>
      <w:tr w:rsidR="00F54EAE" w:rsidRPr="00E029CC" w14:paraId="57816072" w14:textId="77777777" w:rsidTr="00F54EAE">
        <w:tc>
          <w:tcPr>
            <w:tcW w:w="5000" w:type="pct"/>
            <w:gridSpan w:val="5"/>
            <w:tcBorders>
              <w:top w:val="single" w:sz="8" w:space="0" w:color="4F81BD"/>
              <w:left w:val="nil"/>
              <w:bottom w:val="single" w:sz="8" w:space="0" w:color="4F81BD"/>
              <w:right w:val="nil"/>
            </w:tcBorders>
          </w:tcPr>
          <w:p w14:paraId="67D45302" w14:textId="77777777" w:rsidR="00F54EAE" w:rsidRPr="00E029CC" w:rsidRDefault="00F54EAE" w:rsidP="002A0F24">
            <w:pPr>
              <w:rPr>
                <w:b/>
                <w:bCs/>
                <w:color w:val="365F91"/>
              </w:rPr>
            </w:pPr>
            <w:r w:rsidRPr="00E029CC">
              <w:rPr>
                <w:b/>
                <w:bCs/>
                <w:color w:val="365F91"/>
              </w:rPr>
              <w:t>3: Statewide Access to Digital Teaching and Learning Resources, Including Digital Textbooks</w:t>
            </w:r>
          </w:p>
        </w:tc>
      </w:tr>
      <w:tr w:rsidR="00F54EAE" w:rsidRPr="00E029CC" w14:paraId="233F1CAB" w14:textId="77777777" w:rsidTr="00F54EAE">
        <w:trPr>
          <w:trHeight w:val="232"/>
        </w:trPr>
        <w:tc>
          <w:tcPr>
            <w:tcW w:w="1235" w:type="pct"/>
            <w:vMerge w:val="restart"/>
            <w:tcBorders>
              <w:left w:val="nil"/>
              <w:right w:val="nil"/>
            </w:tcBorders>
            <w:shd w:val="clear" w:color="auto" w:fill="D3DFEE"/>
            <w:vAlign w:val="center"/>
          </w:tcPr>
          <w:p w14:paraId="195DE4C3" w14:textId="77777777" w:rsidR="00F54EAE" w:rsidRPr="00E029CC" w:rsidRDefault="00F54EAE" w:rsidP="002A0F24">
            <w:pPr>
              <w:jc w:val="center"/>
              <w:rPr>
                <w:b/>
                <w:bCs/>
                <w:color w:val="1F497D"/>
              </w:rPr>
            </w:pPr>
            <w:r w:rsidRPr="00E029CC">
              <w:rPr>
                <w:b/>
                <w:bCs/>
                <w:color w:val="1F497D"/>
              </w:rPr>
              <w:t>Suggested Goals/Targets</w:t>
            </w:r>
          </w:p>
        </w:tc>
        <w:tc>
          <w:tcPr>
            <w:tcW w:w="1268" w:type="pct"/>
            <w:vMerge w:val="restart"/>
            <w:tcBorders>
              <w:left w:val="nil"/>
              <w:right w:val="nil"/>
            </w:tcBorders>
            <w:shd w:val="clear" w:color="auto" w:fill="D3DFEE"/>
            <w:vAlign w:val="center"/>
          </w:tcPr>
          <w:p w14:paraId="421DBD2B" w14:textId="01A36F8E" w:rsidR="00F54EAE" w:rsidRPr="00E029CC" w:rsidRDefault="002F567F" w:rsidP="002A0F24">
            <w:pPr>
              <w:jc w:val="center"/>
              <w:rPr>
                <w:b/>
                <w:color w:val="365F91"/>
              </w:rPr>
            </w:pPr>
            <w:r>
              <w:rPr>
                <w:b/>
                <w:color w:val="365F91"/>
              </w:rPr>
              <w:t xml:space="preserve">Year 1 </w:t>
            </w:r>
            <w:r>
              <w:rPr>
                <w:b/>
                <w:color w:val="365F91"/>
              </w:rPr>
              <w:br/>
              <w:t>July 1, 2014</w:t>
            </w:r>
            <w:r w:rsidR="00F54EAE" w:rsidRPr="00E029CC">
              <w:rPr>
                <w:b/>
                <w:color w:val="365F91"/>
              </w:rPr>
              <w:t xml:space="preserve"> – June 30, 201</w:t>
            </w:r>
            <w:r>
              <w:rPr>
                <w:b/>
                <w:color w:val="365F91"/>
              </w:rPr>
              <w:t>5</w:t>
            </w:r>
          </w:p>
        </w:tc>
        <w:tc>
          <w:tcPr>
            <w:tcW w:w="1251" w:type="pct"/>
            <w:vMerge w:val="restart"/>
            <w:tcBorders>
              <w:left w:val="nil"/>
              <w:right w:val="nil"/>
            </w:tcBorders>
            <w:shd w:val="clear" w:color="auto" w:fill="D3DFEE"/>
            <w:vAlign w:val="center"/>
          </w:tcPr>
          <w:p w14:paraId="09EEFA88" w14:textId="25C6CF37" w:rsidR="00F54EAE" w:rsidRPr="00E029CC" w:rsidRDefault="002F567F" w:rsidP="002A0F24">
            <w:pPr>
              <w:jc w:val="center"/>
              <w:rPr>
                <w:b/>
                <w:color w:val="365F91"/>
              </w:rPr>
            </w:pPr>
            <w:r>
              <w:rPr>
                <w:b/>
                <w:color w:val="365F91"/>
              </w:rPr>
              <w:t>Year 2</w:t>
            </w:r>
            <w:r>
              <w:rPr>
                <w:b/>
                <w:color w:val="365F91"/>
              </w:rPr>
              <w:br/>
              <w:t>July 1, 2015</w:t>
            </w:r>
            <w:r w:rsidR="00F54EAE" w:rsidRPr="00E029CC">
              <w:rPr>
                <w:b/>
                <w:color w:val="365F91"/>
              </w:rPr>
              <w:t xml:space="preserve"> – June 30, 201</w:t>
            </w:r>
            <w:r>
              <w:rPr>
                <w:b/>
                <w:color w:val="365F91"/>
              </w:rPr>
              <w:t>6</w:t>
            </w:r>
          </w:p>
        </w:tc>
        <w:tc>
          <w:tcPr>
            <w:tcW w:w="1246" w:type="pct"/>
            <w:gridSpan w:val="2"/>
            <w:tcBorders>
              <w:left w:val="nil"/>
              <w:right w:val="nil"/>
            </w:tcBorders>
            <w:shd w:val="clear" w:color="auto" w:fill="D3DFEE"/>
            <w:vAlign w:val="center"/>
          </w:tcPr>
          <w:p w14:paraId="300DFA11" w14:textId="77777777" w:rsidR="00F54EAE" w:rsidRPr="00E029CC" w:rsidRDefault="00F54EAE" w:rsidP="002A0F24">
            <w:pPr>
              <w:jc w:val="center"/>
              <w:rPr>
                <w:b/>
                <w:color w:val="365F91"/>
              </w:rPr>
            </w:pPr>
            <w:r w:rsidRPr="00E029CC">
              <w:rPr>
                <w:b/>
                <w:color w:val="365F91"/>
              </w:rPr>
              <w:t>Yearly Evaluation</w:t>
            </w:r>
          </w:p>
        </w:tc>
      </w:tr>
      <w:tr w:rsidR="00F54EAE" w:rsidRPr="00E029CC" w14:paraId="4800C842" w14:textId="77777777" w:rsidTr="00F54EAE">
        <w:trPr>
          <w:trHeight w:val="231"/>
        </w:trPr>
        <w:tc>
          <w:tcPr>
            <w:tcW w:w="1235" w:type="pct"/>
            <w:vMerge/>
            <w:tcBorders>
              <w:left w:val="nil"/>
              <w:right w:val="nil"/>
            </w:tcBorders>
            <w:shd w:val="clear" w:color="auto" w:fill="D3DFEE"/>
            <w:vAlign w:val="center"/>
          </w:tcPr>
          <w:p w14:paraId="473B9254" w14:textId="77777777" w:rsidR="00F54EAE" w:rsidRPr="00E029CC" w:rsidRDefault="00F54EAE" w:rsidP="002A0F24">
            <w:pPr>
              <w:jc w:val="center"/>
              <w:rPr>
                <w:b/>
                <w:bCs/>
                <w:color w:val="1F497D"/>
              </w:rPr>
            </w:pPr>
          </w:p>
        </w:tc>
        <w:tc>
          <w:tcPr>
            <w:tcW w:w="1268" w:type="pct"/>
            <w:vMerge/>
            <w:tcBorders>
              <w:left w:val="nil"/>
              <w:right w:val="nil"/>
            </w:tcBorders>
            <w:shd w:val="clear" w:color="auto" w:fill="D3DFEE"/>
            <w:vAlign w:val="center"/>
          </w:tcPr>
          <w:p w14:paraId="536981EC" w14:textId="77777777" w:rsidR="00F54EAE" w:rsidRPr="00E029CC" w:rsidRDefault="00F54EAE" w:rsidP="002A0F24">
            <w:pPr>
              <w:jc w:val="center"/>
              <w:rPr>
                <w:b/>
                <w:color w:val="365F91"/>
              </w:rPr>
            </w:pPr>
          </w:p>
        </w:tc>
        <w:tc>
          <w:tcPr>
            <w:tcW w:w="1251" w:type="pct"/>
            <w:vMerge/>
            <w:tcBorders>
              <w:left w:val="nil"/>
              <w:right w:val="nil"/>
            </w:tcBorders>
            <w:shd w:val="clear" w:color="auto" w:fill="D3DFEE"/>
            <w:vAlign w:val="center"/>
          </w:tcPr>
          <w:p w14:paraId="11AA19AC" w14:textId="77777777" w:rsidR="00F54EAE" w:rsidRPr="00E029CC" w:rsidRDefault="00F54EAE" w:rsidP="002A0F24">
            <w:pPr>
              <w:jc w:val="center"/>
              <w:rPr>
                <w:b/>
                <w:color w:val="365F91"/>
              </w:rPr>
            </w:pPr>
          </w:p>
        </w:tc>
        <w:tc>
          <w:tcPr>
            <w:tcW w:w="688" w:type="pct"/>
            <w:tcBorders>
              <w:left w:val="nil"/>
              <w:right w:val="nil"/>
            </w:tcBorders>
            <w:shd w:val="clear" w:color="auto" w:fill="D3DFEE"/>
            <w:vAlign w:val="center"/>
          </w:tcPr>
          <w:p w14:paraId="45A79448" w14:textId="77777777" w:rsidR="00F54EAE" w:rsidRPr="00E029CC" w:rsidRDefault="00F54EAE" w:rsidP="002A0F24">
            <w:pPr>
              <w:jc w:val="center"/>
              <w:rPr>
                <w:b/>
                <w:color w:val="365F91"/>
              </w:rPr>
            </w:pPr>
            <w:r w:rsidRPr="00E029CC">
              <w:rPr>
                <w:b/>
                <w:color w:val="365F91"/>
              </w:rPr>
              <w:t>Evaluation Methods(s)</w:t>
            </w:r>
          </w:p>
        </w:tc>
        <w:tc>
          <w:tcPr>
            <w:tcW w:w="558" w:type="pct"/>
            <w:tcBorders>
              <w:left w:val="nil"/>
              <w:right w:val="nil"/>
            </w:tcBorders>
            <w:shd w:val="clear" w:color="auto" w:fill="D3DFEE"/>
            <w:vAlign w:val="center"/>
          </w:tcPr>
          <w:p w14:paraId="48F05BDB" w14:textId="77777777" w:rsidR="00F54EAE" w:rsidRPr="00E029CC" w:rsidRDefault="00F54EAE" w:rsidP="002A0F24">
            <w:pPr>
              <w:jc w:val="center"/>
              <w:rPr>
                <w:b/>
                <w:color w:val="365F91"/>
              </w:rPr>
            </w:pPr>
            <w:r w:rsidRPr="00E029CC">
              <w:rPr>
                <w:b/>
                <w:color w:val="365F91"/>
              </w:rPr>
              <w:t>DPI Use</w:t>
            </w:r>
          </w:p>
        </w:tc>
      </w:tr>
      <w:tr w:rsidR="00F54EAE" w:rsidRPr="00E029CC" w14:paraId="106B8037" w14:textId="77777777" w:rsidTr="00F54EAE">
        <w:trPr>
          <w:trHeight w:val="1025"/>
        </w:trPr>
        <w:tc>
          <w:tcPr>
            <w:tcW w:w="1235" w:type="pct"/>
          </w:tcPr>
          <w:p w14:paraId="610F74CD" w14:textId="77777777" w:rsidR="00F54EAE" w:rsidRPr="00E029CC" w:rsidRDefault="00F54EAE" w:rsidP="002A0F24">
            <w:pPr>
              <w:rPr>
                <w:b/>
                <w:bCs/>
                <w:color w:val="365F91"/>
              </w:rPr>
            </w:pPr>
            <w:r w:rsidRPr="00E029CC">
              <w:rPr>
                <w:b/>
                <w:bCs/>
                <w:color w:val="365F91"/>
              </w:rPr>
              <w:t>Shift from traditional print and paper-based resources to affordable, current online resources</w:t>
            </w:r>
          </w:p>
        </w:tc>
        <w:tc>
          <w:tcPr>
            <w:tcW w:w="1268" w:type="pct"/>
          </w:tcPr>
          <w:p w14:paraId="2900BABC" w14:textId="3F47E28E" w:rsidR="00F54EAE" w:rsidRPr="00E029CC" w:rsidRDefault="00F54EAE" w:rsidP="002A0F24">
            <w:pPr>
              <w:rPr>
                <w:color w:val="365F91"/>
              </w:rPr>
            </w:pPr>
            <w:r w:rsidRPr="00E029CC">
              <w:rPr>
                <w:color w:val="365F91"/>
              </w:rPr>
              <w:t xml:space="preserve">Utilize </w:t>
            </w:r>
            <w:r w:rsidR="00A91D8C">
              <w:rPr>
                <w:color w:val="365F91"/>
              </w:rPr>
              <w:t xml:space="preserve">and build out </w:t>
            </w:r>
            <w:r w:rsidRPr="00E029CC">
              <w:rPr>
                <w:color w:val="365F91"/>
              </w:rPr>
              <w:t>portal environments</w:t>
            </w:r>
            <w:r>
              <w:rPr>
                <w:color w:val="365F91"/>
              </w:rPr>
              <w:t>, such as Sharepoint,</w:t>
            </w:r>
            <w:r w:rsidRPr="00E029CC">
              <w:rPr>
                <w:color w:val="365F91"/>
              </w:rPr>
              <w:t xml:space="preserve"> to deliver digital resources in lieu of print.</w:t>
            </w:r>
          </w:p>
          <w:p w14:paraId="0DE7293D" w14:textId="37253EE7" w:rsidR="00F54EAE" w:rsidRPr="004200C1" w:rsidRDefault="00F54EAE" w:rsidP="002A0F24">
            <w:pPr>
              <w:rPr>
                <w:i/>
                <w:color w:val="365F91"/>
              </w:rPr>
            </w:pPr>
            <w:r w:rsidRPr="004200C1">
              <w:rPr>
                <w:i/>
                <w:color w:val="365F91"/>
              </w:rPr>
              <w:t>Departments of Technology/ Instructional Services</w:t>
            </w:r>
          </w:p>
        </w:tc>
        <w:tc>
          <w:tcPr>
            <w:tcW w:w="1251" w:type="pct"/>
          </w:tcPr>
          <w:p w14:paraId="7825C71F" w14:textId="2630F586" w:rsidR="00F54EAE" w:rsidRPr="00E029CC" w:rsidRDefault="00F54EAE" w:rsidP="002A0F24">
            <w:pPr>
              <w:rPr>
                <w:color w:val="365F91"/>
              </w:rPr>
            </w:pPr>
            <w:r w:rsidRPr="00E029CC">
              <w:rPr>
                <w:color w:val="365F91"/>
              </w:rPr>
              <w:t>Continue to utilize</w:t>
            </w:r>
            <w:r w:rsidR="00A91D8C">
              <w:rPr>
                <w:color w:val="365F91"/>
              </w:rPr>
              <w:t xml:space="preserve"> and build out</w:t>
            </w:r>
            <w:r w:rsidRPr="00E029CC">
              <w:rPr>
                <w:color w:val="365F91"/>
              </w:rPr>
              <w:t xml:space="preserve"> portal environments to deliver digital resources in lieu of print.</w:t>
            </w:r>
          </w:p>
          <w:p w14:paraId="5C54F8C8" w14:textId="68CA3E36" w:rsidR="00F54EAE" w:rsidRPr="004200C1" w:rsidRDefault="00F54EAE" w:rsidP="002A0F24">
            <w:pPr>
              <w:rPr>
                <w:i/>
                <w:color w:val="365F91"/>
              </w:rPr>
            </w:pPr>
            <w:r w:rsidRPr="004200C1">
              <w:rPr>
                <w:i/>
                <w:color w:val="365F91"/>
              </w:rPr>
              <w:t>Departments of Technology/ Instructi</w:t>
            </w:r>
            <w:r w:rsidR="00A91D8C">
              <w:rPr>
                <w:i/>
                <w:color w:val="365F91"/>
              </w:rPr>
              <w:t>onal Services</w:t>
            </w:r>
          </w:p>
        </w:tc>
        <w:tc>
          <w:tcPr>
            <w:tcW w:w="688" w:type="pct"/>
          </w:tcPr>
          <w:p w14:paraId="42D8E8B2" w14:textId="77777777" w:rsidR="00F54EAE" w:rsidRPr="00E029CC" w:rsidRDefault="00F161C3" w:rsidP="002A0F24">
            <w:pPr>
              <w:rPr>
                <w:color w:val="365F91"/>
              </w:rPr>
            </w:pPr>
            <w:r>
              <w:rPr>
                <w:color w:val="365F91"/>
              </w:rPr>
              <w:t>Usage reports</w:t>
            </w:r>
          </w:p>
        </w:tc>
        <w:tc>
          <w:tcPr>
            <w:tcW w:w="558" w:type="pct"/>
          </w:tcPr>
          <w:p w14:paraId="1663DEEA" w14:textId="77777777" w:rsidR="00F54EAE" w:rsidRPr="00E029CC" w:rsidRDefault="00F54EAE" w:rsidP="002A0F24">
            <w:pPr>
              <w:rPr>
                <w:color w:val="365F91"/>
              </w:rPr>
            </w:pPr>
          </w:p>
        </w:tc>
      </w:tr>
      <w:tr w:rsidR="00F54EAE" w:rsidRPr="00E029CC" w14:paraId="3A032AB6" w14:textId="77777777" w:rsidTr="00F54EAE">
        <w:trPr>
          <w:trHeight w:val="800"/>
        </w:trPr>
        <w:tc>
          <w:tcPr>
            <w:tcW w:w="1235" w:type="pct"/>
            <w:tcBorders>
              <w:left w:val="nil"/>
              <w:right w:val="nil"/>
            </w:tcBorders>
            <w:shd w:val="clear" w:color="auto" w:fill="D3DFEE"/>
          </w:tcPr>
          <w:p w14:paraId="07228338" w14:textId="77777777" w:rsidR="00F54EAE" w:rsidRPr="00E029CC" w:rsidRDefault="00F54EAE" w:rsidP="002A0F24">
            <w:pPr>
              <w:rPr>
                <w:b/>
                <w:bCs/>
                <w:color w:val="365F91"/>
              </w:rPr>
            </w:pPr>
            <w:r w:rsidRPr="00E029CC">
              <w:rPr>
                <w:b/>
                <w:bCs/>
                <w:color w:val="365F91"/>
              </w:rPr>
              <w:lastRenderedPageBreak/>
              <w:t xml:space="preserve">Utilize procured resources such as NC WiseOwl, and other open education resources </w:t>
            </w:r>
          </w:p>
        </w:tc>
        <w:tc>
          <w:tcPr>
            <w:tcW w:w="1268" w:type="pct"/>
            <w:tcBorders>
              <w:left w:val="nil"/>
              <w:right w:val="nil"/>
            </w:tcBorders>
            <w:shd w:val="clear" w:color="auto" w:fill="D3DFEE"/>
          </w:tcPr>
          <w:p w14:paraId="5210A886" w14:textId="6BDBD271" w:rsidR="00F54EAE" w:rsidRDefault="00F54EAE" w:rsidP="002A0F24">
            <w:pPr>
              <w:rPr>
                <w:i/>
                <w:color w:val="365F91"/>
              </w:rPr>
            </w:pPr>
            <w:r>
              <w:rPr>
                <w:color w:val="365F91"/>
              </w:rPr>
              <w:t xml:space="preserve">Research and include high quality open education resources in </w:t>
            </w:r>
            <w:r w:rsidR="00A91D8C">
              <w:rPr>
                <w:color w:val="365F91"/>
              </w:rPr>
              <w:t>district provided IIS</w:t>
            </w:r>
            <w:r>
              <w:rPr>
                <w:color w:val="365F91"/>
              </w:rPr>
              <w:t>.</w:t>
            </w:r>
            <w:r w:rsidRPr="00E029CC">
              <w:rPr>
                <w:color w:val="365F91"/>
              </w:rPr>
              <w:br/>
            </w:r>
            <w:r w:rsidRPr="004200C1">
              <w:rPr>
                <w:i/>
                <w:color w:val="365F91"/>
              </w:rPr>
              <w:t>Departments of Technology/ Instructional Services</w:t>
            </w:r>
          </w:p>
          <w:p w14:paraId="641E0AD3" w14:textId="77777777" w:rsidR="00F54EAE" w:rsidRDefault="00F54EAE" w:rsidP="002A0F24">
            <w:pPr>
              <w:rPr>
                <w:i/>
                <w:color w:val="365F91"/>
              </w:rPr>
            </w:pPr>
          </w:p>
          <w:p w14:paraId="6F921AF0" w14:textId="2E98EF1B" w:rsidR="00F54EAE" w:rsidRDefault="00FD32E7" w:rsidP="002A0F24">
            <w:pPr>
              <w:rPr>
                <w:color w:val="365F91"/>
              </w:rPr>
            </w:pPr>
            <w:r>
              <w:rPr>
                <w:color w:val="365F91"/>
              </w:rPr>
              <w:t xml:space="preserve">Continue </w:t>
            </w:r>
            <w:r w:rsidR="00594871">
              <w:rPr>
                <w:color w:val="365F91"/>
              </w:rPr>
              <w:t xml:space="preserve">and deepen </w:t>
            </w:r>
            <w:r w:rsidR="00F54EAE">
              <w:rPr>
                <w:color w:val="365F91"/>
              </w:rPr>
              <w:t>training on state resources such as NCWiseOwl, Thinkfinity, Intel, etc.</w:t>
            </w:r>
          </w:p>
          <w:p w14:paraId="532064AB" w14:textId="77777777" w:rsidR="00F54EAE" w:rsidRPr="00FB7C73" w:rsidRDefault="00F54EAE" w:rsidP="002A0F24">
            <w:pPr>
              <w:rPr>
                <w:color w:val="365F91"/>
              </w:rPr>
            </w:pPr>
            <w:r w:rsidRPr="004200C1">
              <w:rPr>
                <w:i/>
                <w:color w:val="365F91"/>
              </w:rPr>
              <w:t>Departments of Technology</w:t>
            </w:r>
          </w:p>
          <w:p w14:paraId="1CC2DB26" w14:textId="77777777" w:rsidR="00F54EAE" w:rsidRDefault="00F54EAE" w:rsidP="002A0F24">
            <w:pPr>
              <w:rPr>
                <w:i/>
                <w:color w:val="365F91"/>
              </w:rPr>
            </w:pPr>
          </w:p>
          <w:p w14:paraId="7A5E1146" w14:textId="77777777" w:rsidR="00F54EAE" w:rsidRDefault="00F54EAE" w:rsidP="002A0F24">
            <w:pPr>
              <w:rPr>
                <w:i/>
                <w:color w:val="365F91"/>
              </w:rPr>
            </w:pPr>
            <w:r w:rsidRPr="00E029CC">
              <w:rPr>
                <w:color w:val="365F91"/>
              </w:rPr>
              <w:t>Review and implement NCEdCloud offerings that meet district needs.</w:t>
            </w:r>
            <w:r w:rsidRPr="00E029CC">
              <w:rPr>
                <w:color w:val="365F91"/>
              </w:rPr>
              <w:br/>
            </w:r>
            <w:r w:rsidRPr="004200C1">
              <w:rPr>
                <w:i/>
                <w:color w:val="365F91"/>
              </w:rPr>
              <w:t>Department of Technology</w:t>
            </w:r>
          </w:p>
          <w:p w14:paraId="05C9ADC8" w14:textId="77777777" w:rsidR="00F54EAE" w:rsidRPr="00E029CC" w:rsidRDefault="00F54EAE" w:rsidP="002A0F24">
            <w:pPr>
              <w:rPr>
                <w:color w:val="365F91"/>
              </w:rPr>
            </w:pPr>
          </w:p>
        </w:tc>
        <w:tc>
          <w:tcPr>
            <w:tcW w:w="1251" w:type="pct"/>
            <w:tcBorders>
              <w:left w:val="nil"/>
              <w:right w:val="nil"/>
            </w:tcBorders>
            <w:shd w:val="clear" w:color="auto" w:fill="D3DFEE"/>
          </w:tcPr>
          <w:p w14:paraId="251C952B" w14:textId="0B88A197" w:rsidR="00F54EAE" w:rsidRDefault="00F54EAE" w:rsidP="002A0F24">
            <w:pPr>
              <w:rPr>
                <w:i/>
                <w:color w:val="365F91"/>
              </w:rPr>
            </w:pPr>
            <w:r>
              <w:rPr>
                <w:color w:val="365F91"/>
              </w:rPr>
              <w:t xml:space="preserve">Research and include high quality open education resources in </w:t>
            </w:r>
            <w:r w:rsidR="00A91D8C">
              <w:rPr>
                <w:color w:val="365F91"/>
              </w:rPr>
              <w:t>district provided IIS</w:t>
            </w:r>
            <w:r>
              <w:rPr>
                <w:color w:val="365F91"/>
              </w:rPr>
              <w:t>.</w:t>
            </w:r>
            <w:r w:rsidRPr="00E029CC">
              <w:rPr>
                <w:color w:val="365F91"/>
              </w:rPr>
              <w:br/>
            </w:r>
            <w:r w:rsidRPr="004200C1">
              <w:rPr>
                <w:i/>
                <w:color w:val="365F91"/>
              </w:rPr>
              <w:t>Departments of Technology/ Instructional Services</w:t>
            </w:r>
          </w:p>
          <w:p w14:paraId="54935F59" w14:textId="77777777" w:rsidR="00F54EAE" w:rsidRDefault="00F54EAE" w:rsidP="002A0F24">
            <w:pPr>
              <w:rPr>
                <w:i/>
                <w:color w:val="365F91"/>
              </w:rPr>
            </w:pPr>
          </w:p>
          <w:p w14:paraId="34BDB32C" w14:textId="41A26BEB" w:rsidR="00F54EAE" w:rsidRDefault="00FD32E7" w:rsidP="002A0F24">
            <w:pPr>
              <w:rPr>
                <w:color w:val="365F91"/>
              </w:rPr>
            </w:pPr>
            <w:r>
              <w:rPr>
                <w:color w:val="365F91"/>
              </w:rPr>
              <w:t xml:space="preserve">Continue </w:t>
            </w:r>
            <w:r w:rsidR="00594871">
              <w:rPr>
                <w:color w:val="365F91"/>
              </w:rPr>
              <w:t>and deepen</w:t>
            </w:r>
            <w:r w:rsidR="00F54EAE">
              <w:rPr>
                <w:color w:val="365F91"/>
              </w:rPr>
              <w:t xml:space="preserve"> training on state resources such as NCWiseOwl, Thinkfinity, Intel, etc.</w:t>
            </w:r>
          </w:p>
          <w:p w14:paraId="6C8F70A7" w14:textId="77777777" w:rsidR="00F54EAE" w:rsidRPr="00FB7C73" w:rsidRDefault="00F54EAE" w:rsidP="002A0F24">
            <w:pPr>
              <w:rPr>
                <w:color w:val="365F91"/>
              </w:rPr>
            </w:pPr>
            <w:r w:rsidRPr="004200C1">
              <w:rPr>
                <w:i/>
                <w:color w:val="365F91"/>
              </w:rPr>
              <w:t>Departments of Technology</w:t>
            </w:r>
          </w:p>
          <w:p w14:paraId="55E1B66B" w14:textId="77777777" w:rsidR="00F54EAE" w:rsidRDefault="00F54EAE" w:rsidP="002A0F24">
            <w:pPr>
              <w:rPr>
                <w:color w:val="365F91"/>
              </w:rPr>
            </w:pPr>
          </w:p>
          <w:p w14:paraId="4F201B89" w14:textId="77777777" w:rsidR="00F54EAE" w:rsidRDefault="00F54EAE" w:rsidP="002A0F24">
            <w:pPr>
              <w:rPr>
                <w:i/>
                <w:color w:val="365F91"/>
              </w:rPr>
            </w:pPr>
            <w:r w:rsidRPr="00E029CC">
              <w:rPr>
                <w:color w:val="365F91"/>
              </w:rPr>
              <w:t>Review and implement NCEdCloud offerings that meet district needs.</w:t>
            </w:r>
            <w:r w:rsidRPr="00E029CC">
              <w:rPr>
                <w:color w:val="365F91"/>
              </w:rPr>
              <w:br/>
            </w:r>
            <w:r w:rsidRPr="004200C1">
              <w:rPr>
                <w:i/>
                <w:color w:val="365F91"/>
              </w:rPr>
              <w:t>Department of Technology</w:t>
            </w:r>
          </w:p>
          <w:p w14:paraId="1DCD297E" w14:textId="77777777" w:rsidR="00F54EAE" w:rsidRPr="00E029CC" w:rsidRDefault="00F54EAE" w:rsidP="002A0F24">
            <w:pPr>
              <w:rPr>
                <w:color w:val="365F91"/>
              </w:rPr>
            </w:pPr>
          </w:p>
        </w:tc>
        <w:tc>
          <w:tcPr>
            <w:tcW w:w="688" w:type="pct"/>
            <w:tcBorders>
              <w:left w:val="nil"/>
              <w:right w:val="nil"/>
            </w:tcBorders>
            <w:shd w:val="clear" w:color="auto" w:fill="D3DFEE"/>
          </w:tcPr>
          <w:p w14:paraId="62BD8EA1" w14:textId="77777777" w:rsidR="00F54EAE" w:rsidRDefault="00F161C3" w:rsidP="002A0F24">
            <w:pPr>
              <w:rPr>
                <w:color w:val="365F91"/>
              </w:rPr>
            </w:pPr>
            <w:r>
              <w:rPr>
                <w:color w:val="365F91"/>
              </w:rPr>
              <w:t>Resource lists</w:t>
            </w:r>
          </w:p>
          <w:p w14:paraId="1D1597BF" w14:textId="77777777" w:rsidR="00F161C3" w:rsidRDefault="00F161C3" w:rsidP="002A0F24">
            <w:pPr>
              <w:rPr>
                <w:color w:val="365F91"/>
              </w:rPr>
            </w:pPr>
          </w:p>
          <w:p w14:paraId="606B4B62" w14:textId="77777777" w:rsidR="00F161C3" w:rsidRDefault="00F161C3" w:rsidP="002A0F24">
            <w:pPr>
              <w:rPr>
                <w:color w:val="365F91"/>
              </w:rPr>
            </w:pPr>
          </w:p>
          <w:p w14:paraId="0F37D602" w14:textId="77777777" w:rsidR="00F161C3" w:rsidRDefault="00F161C3" w:rsidP="002A0F24">
            <w:pPr>
              <w:rPr>
                <w:color w:val="365F91"/>
              </w:rPr>
            </w:pPr>
          </w:p>
          <w:p w14:paraId="6C19B150" w14:textId="77777777" w:rsidR="00F161C3" w:rsidRDefault="00F161C3" w:rsidP="002A0F24">
            <w:pPr>
              <w:rPr>
                <w:color w:val="365F91"/>
              </w:rPr>
            </w:pPr>
          </w:p>
          <w:p w14:paraId="30B438CF" w14:textId="77777777" w:rsidR="00F161C3" w:rsidRDefault="00F161C3" w:rsidP="002A0F24">
            <w:pPr>
              <w:rPr>
                <w:color w:val="365F91"/>
              </w:rPr>
            </w:pPr>
          </w:p>
          <w:p w14:paraId="0CF422A9" w14:textId="77777777" w:rsidR="00F161C3" w:rsidRDefault="00F161C3" w:rsidP="002A0F24">
            <w:pPr>
              <w:rPr>
                <w:color w:val="365F91"/>
              </w:rPr>
            </w:pPr>
            <w:r>
              <w:rPr>
                <w:color w:val="365F91"/>
              </w:rPr>
              <w:t>Professional Development agenda/plan</w:t>
            </w:r>
          </w:p>
          <w:p w14:paraId="0CE26F7C" w14:textId="77777777" w:rsidR="00F161C3" w:rsidRDefault="00F161C3" w:rsidP="002A0F24">
            <w:pPr>
              <w:rPr>
                <w:color w:val="365F91"/>
              </w:rPr>
            </w:pPr>
          </w:p>
          <w:p w14:paraId="65DBA377" w14:textId="77777777" w:rsidR="00F161C3" w:rsidRDefault="00F161C3" w:rsidP="002A0F24">
            <w:pPr>
              <w:rPr>
                <w:color w:val="365F91"/>
              </w:rPr>
            </w:pPr>
          </w:p>
          <w:p w14:paraId="361AE7A5" w14:textId="77777777" w:rsidR="00F161C3" w:rsidRPr="00E029CC" w:rsidRDefault="00F161C3" w:rsidP="002A0F24">
            <w:pPr>
              <w:rPr>
                <w:color w:val="365F91"/>
              </w:rPr>
            </w:pPr>
            <w:r>
              <w:rPr>
                <w:color w:val="365F91"/>
              </w:rPr>
              <w:t>NCEd Cloud Opt-in Agreements</w:t>
            </w:r>
          </w:p>
        </w:tc>
        <w:tc>
          <w:tcPr>
            <w:tcW w:w="558" w:type="pct"/>
            <w:tcBorders>
              <w:left w:val="nil"/>
              <w:right w:val="nil"/>
            </w:tcBorders>
            <w:shd w:val="clear" w:color="auto" w:fill="D3DFEE"/>
          </w:tcPr>
          <w:p w14:paraId="41356F7F" w14:textId="77777777" w:rsidR="00F54EAE" w:rsidRPr="00E029CC" w:rsidRDefault="00F54EAE" w:rsidP="002A0F24">
            <w:pPr>
              <w:rPr>
                <w:color w:val="365F91"/>
              </w:rPr>
            </w:pPr>
          </w:p>
        </w:tc>
      </w:tr>
      <w:tr w:rsidR="00F54EAE" w:rsidRPr="00E029CC" w14:paraId="2482A272" w14:textId="77777777" w:rsidTr="00F54EAE">
        <w:trPr>
          <w:trHeight w:val="863"/>
        </w:trPr>
        <w:tc>
          <w:tcPr>
            <w:tcW w:w="1235" w:type="pct"/>
          </w:tcPr>
          <w:p w14:paraId="268A5E36" w14:textId="77777777" w:rsidR="00F54EAE" w:rsidRPr="00E029CC" w:rsidRDefault="00F54EAE" w:rsidP="002A0F24">
            <w:pPr>
              <w:rPr>
                <w:b/>
                <w:bCs/>
                <w:color w:val="365F91"/>
              </w:rPr>
            </w:pPr>
            <w:r w:rsidRPr="00E029CC">
              <w:rPr>
                <w:b/>
                <w:bCs/>
                <w:color w:val="365F91"/>
              </w:rPr>
              <w:t>Use digital content aligned specifically to Common Core and NC Essential Standards</w:t>
            </w:r>
          </w:p>
        </w:tc>
        <w:tc>
          <w:tcPr>
            <w:tcW w:w="1268" w:type="pct"/>
          </w:tcPr>
          <w:p w14:paraId="254D0C25" w14:textId="60470AD7" w:rsidR="00F54EAE" w:rsidRDefault="00FD32E7" w:rsidP="002A0F24">
            <w:pPr>
              <w:rPr>
                <w:i/>
                <w:color w:val="365F91"/>
              </w:rPr>
            </w:pPr>
            <w:r>
              <w:rPr>
                <w:color w:val="365F91"/>
              </w:rPr>
              <w:t>Continue to organize</w:t>
            </w:r>
            <w:r w:rsidR="00F54EAE">
              <w:rPr>
                <w:color w:val="365F91"/>
              </w:rPr>
              <w:t xml:space="preserve"> and access </w:t>
            </w:r>
            <w:r w:rsidR="00F54EAE" w:rsidRPr="00E029CC">
              <w:rPr>
                <w:color w:val="365F91"/>
              </w:rPr>
              <w:t xml:space="preserve">Common Core/Essential Standards training materials, curriculum guides, lessons and resources </w:t>
            </w:r>
            <w:r w:rsidR="00F54EAE">
              <w:rPr>
                <w:color w:val="365F91"/>
              </w:rPr>
              <w:t>through</w:t>
            </w:r>
            <w:r w:rsidR="00F54EAE" w:rsidRPr="00E029CC">
              <w:rPr>
                <w:color w:val="365F91"/>
              </w:rPr>
              <w:t xml:space="preserve"> </w:t>
            </w:r>
            <w:r w:rsidR="00A91D8C">
              <w:rPr>
                <w:color w:val="365F91"/>
              </w:rPr>
              <w:t>district provided IIS</w:t>
            </w:r>
            <w:r w:rsidR="00F54EAE" w:rsidRPr="00E029CC">
              <w:rPr>
                <w:color w:val="365F91"/>
              </w:rPr>
              <w:t xml:space="preserve">. </w:t>
            </w:r>
            <w:r w:rsidR="00F54EAE" w:rsidRPr="00E029CC">
              <w:rPr>
                <w:color w:val="365F91"/>
              </w:rPr>
              <w:br/>
            </w:r>
            <w:r w:rsidR="00F54EAE">
              <w:rPr>
                <w:i/>
                <w:color w:val="365F91"/>
              </w:rPr>
              <w:t>Departments of Technology/</w:t>
            </w:r>
            <w:r w:rsidR="00F54EAE" w:rsidRPr="004200C1">
              <w:rPr>
                <w:i/>
                <w:color w:val="365F91"/>
              </w:rPr>
              <w:t xml:space="preserve"> Instructional Services</w:t>
            </w:r>
          </w:p>
          <w:p w14:paraId="17D7A8B5" w14:textId="77777777" w:rsidR="00F54EAE" w:rsidRDefault="00F54EAE" w:rsidP="002A0F24">
            <w:pPr>
              <w:rPr>
                <w:i/>
                <w:color w:val="365F91"/>
              </w:rPr>
            </w:pPr>
          </w:p>
          <w:p w14:paraId="476FE33F" w14:textId="77777777" w:rsidR="00F54EAE" w:rsidRPr="00FB7C73" w:rsidRDefault="00F54EAE" w:rsidP="002A0F24">
            <w:pPr>
              <w:rPr>
                <w:i/>
                <w:color w:val="365F91"/>
              </w:rPr>
            </w:pPr>
            <w:r>
              <w:rPr>
                <w:color w:val="365F91"/>
              </w:rPr>
              <w:t>I</w:t>
            </w:r>
            <w:r w:rsidRPr="00E029CC">
              <w:rPr>
                <w:color w:val="365F91"/>
              </w:rPr>
              <w:t>mplement NCEdCloud</w:t>
            </w:r>
            <w:r>
              <w:rPr>
                <w:color w:val="365F91"/>
              </w:rPr>
              <w:t xml:space="preserve"> Instructional Improvement System (IIS)to</w:t>
            </w:r>
            <w:r w:rsidRPr="00E029CC">
              <w:rPr>
                <w:color w:val="365F91"/>
              </w:rPr>
              <w:t xml:space="preserve"> meet district needs.</w:t>
            </w:r>
            <w:r w:rsidRPr="00E029CC">
              <w:rPr>
                <w:color w:val="365F91"/>
              </w:rPr>
              <w:br/>
            </w:r>
            <w:r w:rsidRPr="004200C1">
              <w:rPr>
                <w:i/>
                <w:color w:val="365F91"/>
              </w:rPr>
              <w:t>Department of Technology</w:t>
            </w:r>
          </w:p>
        </w:tc>
        <w:tc>
          <w:tcPr>
            <w:tcW w:w="1251" w:type="pct"/>
          </w:tcPr>
          <w:p w14:paraId="2A6DCA45" w14:textId="2C9AECF0" w:rsidR="00F54EAE" w:rsidRDefault="00FD32E7" w:rsidP="002A0F24">
            <w:pPr>
              <w:rPr>
                <w:i/>
                <w:color w:val="365F91"/>
              </w:rPr>
            </w:pPr>
            <w:r>
              <w:rPr>
                <w:color w:val="365F91"/>
              </w:rPr>
              <w:t>Continue to organize</w:t>
            </w:r>
            <w:r w:rsidR="00F54EAE">
              <w:rPr>
                <w:color w:val="365F91"/>
              </w:rPr>
              <w:t xml:space="preserve"> and access </w:t>
            </w:r>
            <w:r w:rsidR="00F54EAE" w:rsidRPr="00E029CC">
              <w:rPr>
                <w:color w:val="365F91"/>
              </w:rPr>
              <w:t xml:space="preserve">Common Core/Essential Standards training materials, curriculum guides, lessons and resources </w:t>
            </w:r>
            <w:r w:rsidR="00F54EAE">
              <w:rPr>
                <w:color w:val="365F91"/>
              </w:rPr>
              <w:t>through</w:t>
            </w:r>
            <w:r w:rsidR="00F54EAE" w:rsidRPr="00E029CC">
              <w:rPr>
                <w:color w:val="365F91"/>
              </w:rPr>
              <w:t xml:space="preserve"> </w:t>
            </w:r>
            <w:r w:rsidR="00A91D8C">
              <w:rPr>
                <w:color w:val="365F91"/>
              </w:rPr>
              <w:t>district provided IIS</w:t>
            </w:r>
            <w:r w:rsidR="00F54EAE" w:rsidRPr="00E029CC">
              <w:rPr>
                <w:color w:val="365F91"/>
              </w:rPr>
              <w:t xml:space="preserve">. </w:t>
            </w:r>
            <w:r w:rsidR="00F54EAE" w:rsidRPr="00E029CC">
              <w:rPr>
                <w:color w:val="365F91"/>
              </w:rPr>
              <w:br/>
            </w:r>
            <w:r w:rsidR="00F54EAE">
              <w:rPr>
                <w:i/>
                <w:color w:val="365F91"/>
              </w:rPr>
              <w:t>Departments of Technology/</w:t>
            </w:r>
            <w:r w:rsidR="00F54EAE" w:rsidRPr="004200C1">
              <w:rPr>
                <w:i/>
                <w:color w:val="365F91"/>
              </w:rPr>
              <w:t xml:space="preserve"> Instructional Services</w:t>
            </w:r>
          </w:p>
          <w:p w14:paraId="50F57F80" w14:textId="77777777" w:rsidR="00F54EAE" w:rsidRDefault="00F54EAE" w:rsidP="002A0F24">
            <w:pPr>
              <w:rPr>
                <w:i/>
                <w:color w:val="365F91"/>
              </w:rPr>
            </w:pPr>
          </w:p>
          <w:p w14:paraId="75292172" w14:textId="77777777" w:rsidR="00F54EAE" w:rsidRPr="00FB7C73" w:rsidRDefault="00F54EAE" w:rsidP="002A0F24">
            <w:pPr>
              <w:rPr>
                <w:i/>
                <w:color w:val="365F91"/>
              </w:rPr>
            </w:pPr>
            <w:r>
              <w:rPr>
                <w:color w:val="365F91"/>
              </w:rPr>
              <w:t>I</w:t>
            </w:r>
            <w:r w:rsidRPr="00E029CC">
              <w:rPr>
                <w:color w:val="365F91"/>
              </w:rPr>
              <w:t>mplement NCEdCloud</w:t>
            </w:r>
            <w:r>
              <w:rPr>
                <w:color w:val="365F91"/>
              </w:rPr>
              <w:t xml:space="preserve"> Instructional Improvement System (IIS)to</w:t>
            </w:r>
            <w:r w:rsidRPr="00E029CC">
              <w:rPr>
                <w:color w:val="365F91"/>
              </w:rPr>
              <w:t xml:space="preserve"> meet district needs.</w:t>
            </w:r>
            <w:r w:rsidRPr="00E029CC">
              <w:rPr>
                <w:color w:val="365F91"/>
              </w:rPr>
              <w:br/>
            </w:r>
            <w:r>
              <w:rPr>
                <w:i/>
                <w:color w:val="365F91"/>
              </w:rPr>
              <w:t>Depart</w:t>
            </w:r>
            <w:r w:rsidRPr="004200C1">
              <w:rPr>
                <w:i/>
                <w:color w:val="365F91"/>
              </w:rPr>
              <w:t>ment of Technology</w:t>
            </w:r>
          </w:p>
        </w:tc>
        <w:tc>
          <w:tcPr>
            <w:tcW w:w="688" w:type="pct"/>
          </w:tcPr>
          <w:p w14:paraId="45F50B59" w14:textId="77777777" w:rsidR="00F54EAE" w:rsidRDefault="00F161C3" w:rsidP="002A0F24">
            <w:pPr>
              <w:rPr>
                <w:color w:val="365F91"/>
              </w:rPr>
            </w:pPr>
            <w:r>
              <w:rPr>
                <w:color w:val="365F91"/>
              </w:rPr>
              <w:t>Usage Reports</w:t>
            </w:r>
          </w:p>
          <w:p w14:paraId="64C135C3" w14:textId="77777777" w:rsidR="00EB749B" w:rsidRDefault="00EB749B" w:rsidP="002A0F24">
            <w:pPr>
              <w:rPr>
                <w:color w:val="365F91"/>
              </w:rPr>
            </w:pPr>
          </w:p>
          <w:p w14:paraId="63387146" w14:textId="77777777" w:rsidR="00F161C3" w:rsidRDefault="00F161C3" w:rsidP="002A0F24">
            <w:pPr>
              <w:rPr>
                <w:color w:val="365F91"/>
              </w:rPr>
            </w:pPr>
            <w:r>
              <w:rPr>
                <w:color w:val="365F91"/>
              </w:rPr>
              <w:t>Resource Lists</w:t>
            </w:r>
          </w:p>
          <w:p w14:paraId="075E78CE" w14:textId="77777777" w:rsidR="00EB749B" w:rsidRDefault="00EB749B" w:rsidP="002A0F24">
            <w:pPr>
              <w:rPr>
                <w:color w:val="365F91"/>
              </w:rPr>
            </w:pPr>
          </w:p>
          <w:p w14:paraId="4E4D194D" w14:textId="77777777" w:rsidR="00EB749B" w:rsidRDefault="00EB749B" w:rsidP="002A0F24">
            <w:pPr>
              <w:rPr>
                <w:color w:val="365F91"/>
              </w:rPr>
            </w:pPr>
          </w:p>
          <w:p w14:paraId="7ED08E16" w14:textId="77777777" w:rsidR="00EB749B" w:rsidRDefault="00EB749B" w:rsidP="002A0F24">
            <w:pPr>
              <w:rPr>
                <w:color w:val="365F91"/>
              </w:rPr>
            </w:pPr>
          </w:p>
          <w:p w14:paraId="21E7F082" w14:textId="77777777" w:rsidR="00EB749B" w:rsidRDefault="00EB749B" w:rsidP="002A0F24">
            <w:pPr>
              <w:rPr>
                <w:color w:val="365F91"/>
              </w:rPr>
            </w:pPr>
          </w:p>
          <w:p w14:paraId="5A027149" w14:textId="77777777" w:rsidR="00EB749B" w:rsidRDefault="00EB749B" w:rsidP="002A0F24">
            <w:pPr>
              <w:rPr>
                <w:color w:val="365F91"/>
              </w:rPr>
            </w:pPr>
          </w:p>
          <w:p w14:paraId="2AC0D0FE" w14:textId="77777777" w:rsidR="00EB749B" w:rsidRDefault="00EB749B" w:rsidP="002A0F24">
            <w:pPr>
              <w:rPr>
                <w:color w:val="365F91"/>
              </w:rPr>
            </w:pPr>
            <w:r>
              <w:rPr>
                <w:color w:val="365F91"/>
              </w:rPr>
              <w:t>NCEd Cloud Opt-in Agreements</w:t>
            </w:r>
          </w:p>
          <w:p w14:paraId="421E6116" w14:textId="77777777" w:rsidR="00EB749B" w:rsidRDefault="00EB749B" w:rsidP="002A0F24">
            <w:pPr>
              <w:rPr>
                <w:color w:val="365F91"/>
              </w:rPr>
            </w:pPr>
          </w:p>
          <w:p w14:paraId="227F6767" w14:textId="77777777" w:rsidR="00EB749B" w:rsidRPr="00E029CC" w:rsidRDefault="00EB749B" w:rsidP="002A0F24">
            <w:pPr>
              <w:rPr>
                <w:color w:val="365F91"/>
              </w:rPr>
            </w:pPr>
            <w:r>
              <w:rPr>
                <w:color w:val="365F91"/>
              </w:rPr>
              <w:t>Professional Development agenda/plan</w:t>
            </w:r>
          </w:p>
        </w:tc>
        <w:tc>
          <w:tcPr>
            <w:tcW w:w="558" w:type="pct"/>
          </w:tcPr>
          <w:p w14:paraId="0CAEAF2A" w14:textId="77777777" w:rsidR="00F54EAE" w:rsidRPr="00E029CC" w:rsidRDefault="00F54EAE" w:rsidP="002A0F24">
            <w:pPr>
              <w:rPr>
                <w:color w:val="365F91"/>
              </w:rPr>
            </w:pPr>
          </w:p>
        </w:tc>
      </w:tr>
      <w:tr w:rsidR="00F54EAE" w:rsidRPr="00E029CC" w14:paraId="32094070" w14:textId="77777777" w:rsidTr="00F54EAE">
        <w:trPr>
          <w:trHeight w:val="800"/>
        </w:trPr>
        <w:tc>
          <w:tcPr>
            <w:tcW w:w="1235" w:type="pct"/>
            <w:tcBorders>
              <w:left w:val="nil"/>
              <w:right w:val="nil"/>
            </w:tcBorders>
            <w:shd w:val="clear" w:color="auto" w:fill="D3DFEE"/>
          </w:tcPr>
          <w:p w14:paraId="429EAE21" w14:textId="77777777" w:rsidR="00F54EAE" w:rsidRPr="00E029CC" w:rsidRDefault="00F54EAE" w:rsidP="002A0F24">
            <w:pPr>
              <w:rPr>
                <w:b/>
                <w:bCs/>
                <w:color w:val="365F91"/>
              </w:rPr>
            </w:pPr>
            <w:r w:rsidRPr="00E029CC">
              <w:rPr>
                <w:b/>
                <w:bCs/>
                <w:color w:val="365F91"/>
              </w:rPr>
              <w:t>Ensure equity to digital teaching and learning resources from school to school in your LEA.</w:t>
            </w:r>
          </w:p>
        </w:tc>
        <w:tc>
          <w:tcPr>
            <w:tcW w:w="1268" w:type="pct"/>
            <w:tcBorders>
              <w:left w:val="nil"/>
              <w:right w:val="nil"/>
            </w:tcBorders>
            <w:shd w:val="clear" w:color="auto" w:fill="D3DFEE"/>
          </w:tcPr>
          <w:p w14:paraId="5C8B031A" w14:textId="77777777" w:rsidR="00F54EAE" w:rsidRDefault="00F54EAE" w:rsidP="002A0F24">
            <w:pPr>
              <w:rPr>
                <w:color w:val="365F91"/>
              </w:rPr>
            </w:pPr>
            <w:r>
              <w:rPr>
                <w:color w:val="365F91"/>
              </w:rPr>
              <w:t>Promote and educate all school staff on district and state resources available for teaching and learning.</w:t>
            </w:r>
          </w:p>
          <w:p w14:paraId="732B8877" w14:textId="14BA60EB" w:rsidR="00F54EAE" w:rsidRDefault="00F54EAE" w:rsidP="002A0F24">
            <w:pPr>
              <w:rPr>
                <w:i/>
                <w:color w:val="365F91"/>
              </w:rPr>
            </w:pPr>
            <w:r>
              <w:rPr>
                <w:i/>
                <w:color w:val="365F91"/>
              </w:rPr>
              <w:t>Departments of Technology</w:t>
            </w:r>
          </w:p>
          <w:p w14:paraId="681F3830" w14:textId="4D9BE316" w:rsidR="00F54EAE" w:rsidRPr="007B2762" w:rsidRDefault="00594871" w:rsidP="002A0F24">
            <w:pPr>
              <w:rPr>
                <w:i/>
                <w:color w:val="365F91"/>
              </w:rPr>
            </w:pPr>
            <w:r>
              <w:rPr>
                <w:color w:val="365F91"/>
              </w:rPr>
              <w:lastRenderedPageBreak/>
              <w:t>I</w:t>
            </w:r>
            <w:r w:rsidRPr="00E029CC">
              <w:rPr>
                <w:color w:val="365F91"/>
              </w:rPr>
              <w:t>mplement NCEdCloud</w:t>
            </w:r>
            <w:r>
              <w:rPr>
                <w:color w:val="365F91"/>
              </w:rPr>
              <w:t xml:space="preserve"> Instructional Improvement System (IIS) to</w:t>
            </w:r>
            <w:r w:rsidRPr="00E029CC">
              <w:rPr>
                <w:color w:val="365F91"/>
              </w:rPr>
              <w:t xml:space="preserve"> meet district needs.</w:t>
            </w:r>
            <w:r w:rsidRPr="00E029CC">
              <w:rPr>
                <w:color w:val="365F91"/>
              </w:rPr>
              <w:br/>
            </w:r>
            <w:r w:rsidR="00F54EAE" w:rsidRPr="004200C1">
              <w:rPr>
                <w:i/>
                <w:color w:val="365F91"/>
              </w:rPr>
              <w:t>Department of Technology</w:t>
            </w:r>
          </w:p>
        </w:tc>
        <w:tc>
          <w:tcPr>
            <w:tcW w:w="1251" w:type="pct"/>
            <w:tcBorders>
              <w:left w:val="nil"/>
              <w:right w:val="nil"/>
            </w:tcBorders>
            <w:shd w:val="clear" w:color="auto" w:fill="D3DFEE"/>
          </w:tcPr>
          <w:p w14:paraId="10BB6621" w14:textId="77777777" w:rsidR="00F54EAE" w:rsidRDefault="00F54EAE" w:rsidP="002A0F24">
            <w:pPr>
              <w:rPr>
                <w:color w:val="365F91"/>
              </w:rPr>
            </w:pPr>
            <w:r>
              <w:rPr>
                <w:color w:val="365F91"/>
              </w:rPr>
              <w:lastRenderedPageBreak/>
              <w:t>Promote and educate all school staff on district and state resources available for teaching and learning.</w:t>
            </w:r>
          </w:p>
          <w:p w14:paraId="24ADA278" w14:textId="4D24E3B9" w:rsidR="00F54EAE" w:rsidRDefault="00F54EAE" w:rsidP="002A0F24">
            <w:pPr>
              <w:rPr>
                <w:i/>
                <w:color w:val="365F91"/>
              </w:rPr>
            </w:pPr>
            <w:r>
              <w:rPr>
                <w:i/>
                <w:color w:val="365F91"/>
              </w:rPr>
              <w:t>Departments of Technology</w:t>
            </w:r>
          </w:p>
          <w:p w14:paraId="343E8BB2" w14:textId="4C487DEE" w:rsidR="00F54EAE" w:rsidRPr="007B2762" w:rsidRDefault="00F54EAE" w:rsidP="002A0F24">
            <w:pPr>
              <w:rPr>
                <w:i/>
                <w:color w:val="365F91"/>
              </w:rPr>
            </w:pPr>
            <w:r>
              <w:rPr>
                <w:color w:val="365F91"/>
              </w:rPr>
              <w:lastRenderedPageBreak/>
              <w:t>I</w:t>
            </w:r>
            <w:r w:rsidRPr="00E029CC">
              <w:rPr>
                <w:color w:val="365F91"/>
              </w:rPr>
              <w:t>mplement NCEdCloud</w:t>
            </w:r>
            <w:r>
              <w:rPr>
                <w:color w:val="365F91"/>
              </w:rPr>
              <w:t xml:space="preserve"> Instructional Improvement System (</w:t>
            </w:r>
            <w:r w:rsidR="00594871">
              <w:rPr>
                <w:color w:val="365F91"/>
              </w:rPr>
              <w:t>IIS) to</w:t>
            </w:r>
            <w:r w:rsidRPr="00E029CC">
              <w:rPr>
                <w:color w:val="365F91"/>
              </w:rPr>
              <w:t xml:space="preserve"> meet district needs.</w:t>
            </w:r>
            <w:r w:rsidRPr="00E029CC">
              <w:rPr>
                <w:color w:val="365F91"/>
              </w:rPr>
              <w:br/>
            </w:r>
            <w:r w:rsidRPr="004200C1">
              <w:rPr>
                <w:i/>
                <w:color w:val="365F91"/>
              </w:rPr>
              <w:t>Department of Technology</w:t>
            </w:r>
          </w:p>
        </w:tc>
        <w:tc>
          <w:tcPr>
            <w:tcW w:w="688" w:type="pct"/>
            <w:tcBorders>
              <w:left w:val="nil"/>
              <w:right w:val="nil"/>
            </w:tcBorders>
            <w:shd w:val="clear" w:color="auto" w:fill="D3DFEE"/>
          </w:tcPr>
          <w:p w14:paraId="5E81F312" w14:textId="77777777" w:rsidR="00716FBF" w:rsidRDefault="00716FBF" w:rsidP="00716FBF">
            <w:pPr>
              <w:rPr>
                <w:color w:val="365F91"/>
              </w:rPr>
            </w:pPr>
            <w:r>
              <w:rPr>
                <w:color w:val="365F91"/>
              </w:rPr>
              <w:lastRenderedPageBreak/>
              <w:t>Professional Development agenda/plan</w:t>
            </w:r>
          </w:p>
          <w:p w14:paraId="30905B0F" w14:textId="77777777" w:rsidR="00716FBF" w:rsidRDefault="00716FBF" w:rsidP="00716FBF">
            <w:pPr>
              <w:rPr>
                <w:color w:val="365F91"/>
              </w:rPr>
            </w:pPr>
          </w:p>
          <w:p w14:paraId="2D020D3E" w14:textId="77777777" w:rsidR="00716FBF" w:rsidRDefault="00716FBF" w:rsidP="00716FBF">
            <w:pPr>
              <w:rPr>
                <w:color w:val="365F91"/>
              </w:rPr>
            </w:pPr>
            <w:r>
              <w:rPr>
                <w:color w:val="365F91"/>
              </w:rPr>
              <w:lastRenderedPageBreak/>
              <w:t>NCEd Cloud Opt-in Agreements</w:t>
            </w:r>
          </w:p>
          <w:p w14:paraId="42C2BF3E" w14:textId="77777777" w:rsidR="00716FBF" w:rsidRDefault="00716FBF" w:rsidP="00716FBF">
            <w:pPr>
              <w:rPr>
                <w:color w:val="365F91"/>
              </w:rPr>
            </w:pPr>
          </w:p>
          <w:p w14:paraId="442F7E72" w14:textId="77777777" w:rsidR="00716FBF" w:rsidRDefault="00716FBF" w:rsidP="00716FBF">
            <w:pPr>
              <w:rPr>
                <w:color w:val="365F91"/>
              </w:rPr>
            </w:pPr>
            <w:r>
              <w:rPr>
                <w:color w:val="365F91"/>
              </w:rPr>
              <w:t>Professional Development agenda/plan</w:t>
            </w:r>
          </w:p>
          <w:p w14:paraId="6D12BBD8" w14:textId="77777777" w:rsidR="00F54EAE" w:rsidRPr="00E029CC" w:rsidRDefault="00F54EAE" w:rsidP="002A0F24">
            <w:pPr>
              <w:rPr>
                <w:color w:val="365F91"/>
              </w:rPr>
            </w:pPr>
          </w:p>
        </w:tc>
        <w:tc>
          <w:tcPr>
            <w:tcW w:w="558" w:type="pct"/>
            <w:tcBorders>
              <w:left w:val="nil"/>
              <w:right w:val="nil"/>
            </w:tcBorders>
            <w:shd w:val="clear" w:color="auto" w:fill="D3DFEE"/>
          </w:tcPr>
          <w:p w14:paraId="02BD44E9" w14:textId="77777777" w:rsidR="00F54EAE" w:rsidRPr="00E029CC" w:rsidRDefault="00F54EAE" w:rsidP="002A0F24">
            <w:pPr>
              <w:rPr>
                <w:color w:val="365F91"/>
              </w:rPr>
            </w:pPr>
          </w:p>
        </w:tc>
      </w:tr>
    </w:tbl>
    <w:p w14:paraId="27F9DF75" w14:textId="77777777" w:rsidR="007F0FE8" w:rsidRPr="00BF34E9" w:rsidRDefault="007F0FE8" w:rsidP="007F0FE8"/>
    <w:p w14:paraId="37FE6305" w14:textId="77777777" w:rsidR="00C56829" w:rsidRDefault="00C56829" w:rsidP="009215F5">
      <w:pPr>
        <w:rPr>
          <w:b/>
        </w:rPr>
        <w:sectPr w:rsidR="00C56829" w:rsidSect="00B669D3">
          <w:footerReference w:type="first" r:id="rId17"/>
          <w:pgSz w:w="15840" w:h="12240" w:orient="landscape" w:code="1"/>
          <w:pgMar w:top="1440" w:right="1440" w:bottom="1440" w:left="720" w:header="720" w:footer="720" w:gutter="0"/>
          <w:cols w:space="720"/>
          <w:titlePg/>
          <w:docGrid w:linePitch="360"/>
        </w:sectPr>
      </w:pPr>
    </w:p>
    <w:p w14:paraId="352996A7" w14:textId="77777777" w:rsidR="009365D1" w:rsidRPr="007D7CDD" w:rsidRDefault="009365D1" w:rsidP="009365D1">
      <w:pPr>
        <w:pStyle w:val="NormalWeb"/>
        <w:rPr>
          <w:b/>
          <w:sz w:val="28"/>
          <w:szCs w:val="28"/>
        </w:rPr>
      </w:pPr>
      <w:r w:rsidRPr="007D7CDD">
        <w:rPr>
          <w:b/>
          <w:sz w:val="28"/>
          <w:szCs w:val="28"/>
        </w:rPr>
        <w:lastRenderedPageBreak/>
        <w:t xml:space="preserve">Strategic Priority 4: A </w:t>
      </w:r>
      <w:r w:rsidR="00470D8E" w:rsidRPr="007D7CDD">
        <w:rPr>
          <w:b/>
          <w:sz w:val="28"/>
          <w:szCs w:val="28"/>
        </w:rPr>
        <w:t>Statewide Model of Technology-E</w:t>
      </w:r>
      <w:r w:rsidRPr="007D7CDD">
        <w:rPr>
          <w:b/>
          <w:sz w:val="28"/>
          <w:szCs w:val="28"/>
        </w:rPr>
        <w:t>nabled Professional Development</w:t>
      </w:r>
    </w:p>
    <w:p w14:paraId="1785445C" w14:textId="77777777" w:rsidR="009365D1" w:rsidRPr="00BF34E9" w:rsidRDefault="009365D1" w:rsidP="009365D1">
      <w:pPr>
        <w:pStyle w:val="NormalWeb"/>
        <w:rPr>
          <w:rStyle w:val="Strong"/>
        </w:rPr>
      </w:pPr>
    </w:p>
    <w:p w14:paraId="6E9C4008" w14:textId="77777777" w:rsidR="009365D1" w:rsidRPr="00BF34E9" w:rsidRDefault="009365D1" w:rsidP="009365D1">
      <w:pPr>
        <w:pStyle w:val="NormalWeb"/>
      </w:pPr>
      <w:r w:rsidRPr="00BF34E9">
        <w:rPr>
          <w:rStyle w:val="Strong"/>
          <w:i/>
          <w:iCs/>
        </w:rPr>
        <w:t xml:space="preserve">Essential Questions </w:t>
      </w:r>
    </w:p>
    <w:p w14:paraId="7B515F19" w14:textId="77777777" w:rsidR="009365D1" w:rsidRPr="00BF34E9" w:rsidRDefault="00D012CD" w:rsidP="009365D1">
      <w:pPr>
        <w:pStyle w:val="NormalWeb"/>
        <w:rPr>
          <w:rStyle w:val="Strong"/>
        </w:rPr>
      </w:pPr>
      <w:r w:rsidRPr="00BF34E9">
        <w:rPr>
          <w:rStyle w:val="Strong"/>
        </w:rPr>
        <w:t>What skills</w:t>
      </w:r>
      <w:r w:rsidR="009365D1" w:rsidRPr="00BF34E9">
        <w:rPr>
          <w:rStyle w:val="Strong"/>
        </w:rPr>
        <w:t xml:space="preserve"> are needed to transition to digital teaching and learning resources? </w:t>
      </w:r>
    </w:p>
    <w:p w14:paraId="7BBA4D5F" w14:textId="77777777" w:rsidR="009365D1" w:rsidRPr="00BF34E9" w:rsidRDefault="009365D1" w:rsidP="009365D1">
      <w:pPr>
        <w:pStyle w:val="NormalWeb"/>
      </w:pPr>
      <w:r w:rsidRPr="00BF34E9">
        <w:rPr>
          <w:rStyle w:val="Strong"/>
        </w:rPr>
        <w:t xml:space="preserve">How can these skills be delivered and sustained </w:t>
      </w:r>
      <w:r w:rsidR="008E5F39" w:rsidRPr="00BF34E9">
        <w:rPr>
          <w:rStyle w:val="Strong"/>
        </w:rPr>
        <w:t>to our LEA teachers and administrators?</w:t>
      </w:r>
    </w:p>
    <w:p w14:paraId="35372921" w14:textId="77777777" w:rsidR="009365D1" w:rsidRPr="00BF34E9" w:rsidRDefault="009365D1" w:rsidP="009365D1">
      <w:pPr>
        <w:pStyle w:val="NormalWeb"/>
        <w:rPr>
          <w:rStyle w:val="Strong"/>
        </w:rPr>
      </w:pPr>
      <w:r w:rsidRPr="00BF34E9">
        <w:rPr>
          <w:rStyle w:val="Strong"/>
        </w:rPr>
        <w:t xml:space="preserve">How do teachers, administrators, and staff work with colleagues to guide </w:t>
      </w:r>
      <w:r w:rsidR="008E5F39" w:rsidRPr="00BF34E9">
        <w:rPr>
          <w:rStyle w:val="Strong"/>
        </w:rPr>
        <w:t>our LEA</w:t>
      </w:r>
      <w:r w:rsidRPr="00BF34E9">
        <w:rPr>
          <w:rStyle w:val="Strong"/>
        </w:rPr>
        <w:t xml:space="preserve"> toward more effecti</w:t>
      </w:r>
      <w:r w:rsidR="00DD0968" w:rsidRPr="00BF34E9">
        <w:rPr>
          <w:rStyle w:val="Strong"/>
        </w:rPr>
        <w:t>ve uses of 21st Century tools for</w:t>
      </w:r>
      <w:r w:rsidRPr="00BF34E9">
        <w:rPr>
          <w:rStyle w:val="Strong"/>
        </w:rPr>
        <w:t xml:space="preserve"> teaching, learning, and managing</w:t>
      </w:r>
      <w:r w:rsidR="00DD0968" w:rsidRPr="00BF34E9">
        <w:rPr>
          <w:rStyle w:val="Strong"/>
        </w:rPr>
        <w:t xml:space="preserve"> instruction</w:t>
      </w:r>
      <w:r w:rsidRPr="00BF34E9">
        <w:rPr>
          <w:rStyle w:val="Strong"/>
        </w:rPr>
        <w:t>?</w:t>
      </w:r>
    </w:p>
    <w:p w14:paraId="203194F5" w14:textId="77777777" w:rsidR="009365D1" w:rsidRPr="00BF34E9" w:rsidRDefault="009365D1" w:rsidP="009365D1">
      <w:pPr>
        <w:pStyle w:val="NormalWeb"/>
        <w:rPr>
          <w:rStyle w:val="Strong"/>
        </w:rPr>
      </w:pPr>
      <w:r w:rsidRPr="00BF34E9">
        <w:rPr>
          <w:rStyle w:val="Strong"/>
        </w:rPr>
        <w:t xml:space="preserve">How are teachers, administrators, and staff prepared to understand, implement, and assess the span of skills and processes that students need to succeed in the 21st Century? </w:t>
      </w:r>
    </w:p>
    <w:p w14:paraId="292C36CC" w14:textId="77777777" w:rsidR="009365D1" w:rsidRPr="00BF34E9" w:rsidRDefault="009365D1" w:rsidP="009365D1">
      <w:pPr>
        <w:pStyle w:val="NormalWeb"/>
        <w:rPr>
          <w:rStyle w:val="Strong"/>
        </w:rPr>
      </w:pPr>
      <w:r w:rsidRPr="00BF34E9">
        <w:rPr>
          <w:rStyle w:val="Strong"/>
        </w:rPr>
        <w:t xml:space="preserve">How are teachers, administrators, and staff prepared to apply 21st Century assessment systems to inform instruction and measure 21st Century knowledge, skills, performance, and dispositions? </w:t>
      </w:r>
    </w:p>
    <w:p w14:paraId="203F0801" w14:textId="77777777" w:rsidR="009365D1" w:rsidRPr="00BF34E9" w:rsidRDefault="009365D1" w:rsidP="009365D1">
      <w:pPr>
        <w:pStyle w:val="BodyText"/>
        <w:rPr>
          <w:i/>
          <w:sz w:val="24"/>
        </w:rPr>
      </w:pPr>
    </w:p>
    <w:p w14:paraId="2D22C450" w14:textId="77777777" w:rsidR="00996542" w:rsidRDefault="009365D1" w:rsidP="00996542">
      <w:pPr>
        <w:pStyle w:val="BodyText"/>
        <w:rPr>
          <w:b/>
          <w:i/>
          <w:sz w:val="24"/>
        </w:rPr>
      </w:pPr>
      <w:r w:rsidRPr="00057ADE">
        <w:rPr>
          <w:b/>
          <w:i/>
          <w:sz w:val="24"/>
        </w:rPr>
        <w:t>Current Status and Moving Forward</w:t>
      </w:r>
      <w:r w:rsidRPr="00057ADE">
        <w:rPr>
          <w:b/>
          <w:i/>
          <w:sz w:val="24"/>
        </w:rPr>
        <w:br/>
      </w:r>
    </w:p>
    <w:p w14:paraId="29D20283" w14:textId="2E907703" w:rsidR="003A1C00" w:rsidRPr="007F34A0" w:rsidRDefault="00BC6094" w:rsidP="009365D1">
      <w:pPr>
        <w:pStyle w:val="BodyText"/>
        <w:rPr>
          <w:sz w:val="24"/>
        </w:rPr>
      </w:pPr>
      <w:r w:rsidRPr="007F34A0">
        <w:rPr>
          <w:sz w:val="24"/>
        </w:rPr>
        <w:t>“The key to rapid adoption is to put resources and effort into easing implementation for teachers and staff and clearly explaining the benefits of digital content development to them and their students. If they don’t understand the benefits of the technology, or they think those benefits are outweighed by the costs of the transformation, the adoption will fail.” (Digital Content p. 8) Technology without training and s</w:t>
      </w:r>
      <w:r w:rsidR="003A1C00" w:rsidRPr="007F34A0">
        <w:rPr>
          <w:sz w:val="24"/>
        </w:rPr>
        <w:t xml:space="preserve">upport is a wasted investment. </w:t>
      </w:r>
      <w:r w:rsidR="00DF6E5B" w:rsidRPr="007F34A0">
        <w:rPr>
          <w:sz w:val="24"/>
        </w:rPr>
        <w:t xml:space="preserve">Winston-Salem/Forsyth County Schools needs to prepare for change and accept that in order to improve students; they must look to </w:t>
      </w:r>
      <w:r w:rsidR="00687C58">
        <w:rPr>
          <w:sz w:val="24"/>
        </w:rPr>
        <w:t xml:space="preserve">both </w:t>
      </w:r>
      <w:r w:rsidR="00DF6E5B" w:rsidRPr="007F34A0">
        <w:rPr>
          <w:sz w:val="24"/>
        </w:rPr>
        <w:t xml:space="preserve">teachers </w:t>
      </w:r>
      <w:r w:rsidR="00687C58">
        <w:rPr>
          <w:sz w:val="24"/>
        </w:rPr>
        <w:t xml:space="preserve">and administrators </w:t>
      </w:r>
      <w:r w:rsidR="00DF6E5B" w:rsidRPr="007F34A0">
        <w:rPr>
          <w:sz w:val="24"/>
        </w:rPr>
        <w:t>to model learning and professional growth.</w:t>
      </w:r>
    </w:p>
    <w:p w14:paraId="78B72012" w14:textId="77777777" w:rsidR="003A1C00" w:rsidRPr="007F34A0" w:rsidRDefault="003A1C00" w:rsidP="009365D1">
      <w:pPr>
        <w:pStyle w:val="BodyText"/>
        <w:rPr>
          <w:sz w:val="24"/>
        </w:rPr>
      </w:pPr>
    </w:p>
    <w:p w14:paraId="2456537E" w14:textId="77777777" w:rsidR="003A1C00" w:rsidRPr="007F34A0" w:rsidRDefault="003A1C00" w:rsidP="009365D1">
      <w:pPr>
        <w:pStyle w:val="BodyText"/>
        <w:rPr>
          <w:sz w:val="24"/>
        </w:rPr>
      </w:pPr>
      <w:r w:rsidRPr="007F34A0">
        <w:rPr>
          <w:sz w:val="24"/>
        </w:rPr>
        <w:t xml:space="preserve">During the 2011-2012 school year, the Instructional Technology department implemented a new professional development model to help teachers better integrate technology. In collaboration with the School of Education at the College of William and Mary, the instructional technologists developed materials based upon the TPACK (Technology, Pedagogy and Content Knowledge) Framework. This paired with the district Professional Learning Communities (PLC) initiative allows technology professional development to be delivered when teachers need it rather than a mandated afterschool course. </w:t>
      </w:r>
    </w:p>
    <w:p w14:paraId="1ECDD37B" w14:textId="77777777" w:rsidR="00ED39F0" w:rsidRPr="007F34A0" w:rsidRDefault="00ED39F0" w:rsidP="009365D1">
      <w:pPr>
        <w:pStyle w:val="BodyText"/>
        <w:rPr>
          <w:sz w:val="24"/>
        </w:rPr>
      </w:pPr>
    </w:p>
    <w:p w14:paraId="5936CCD4" w14:textId="0E620AAE" w:rsidR="00ED39F0" w:rsidRPr="007F34A0" w:rsidRDefault="00ED39F0" w:rsidP="009365D1">
      <w:pPr>
        <w:pStyle w:val="BodyText"/>
        <w:rPr>
          <w:sz w:val="24"/>
        </w:rPr>
      </w:pPr>
      <w:r w:rsidRPr="007F34A0">
        <w:rPr>
          <w:sz w:val="24"/>
        </w:rPr>
        <w:t xml:space="preserve">As part of the district Race to the Top initiative, online professional development through Moodle </w:t>
      </w:r>
      <w:r w:rsidR="007F34A0" w:rsidRPr="007F34A0">
        <w:rPr>
          <w:sz w:val="24"/>
        </w:rPr>
        <w:t>has been</w:t>
      </w:r>
      <w:r w:rsidRPr="007F34A0">
        <w:rPr>
          <w:sz w:val="24"/>
        </w:rPr>
        <w:t xml:space="preserve"> offered by both Technology and Instructional Services. This </w:t>
      </w:r>
      <w:r w:rsidR="007F34A0" w:rsidRPr="007F34A0">
        <w:rPr>
          <w:sz w:val="24"/>
        </w:rPr>
        <w:t>has allowed</w:t>
      </w:r>
      <w:r w:rsidRPr="007F34A0">
        <w:rPr>
          <w:sz w:val="24"/>
        </w:rPr>
        <w:t xml:space="preserve"> for teachers to explore technology resources and get support as they implement. It </w:t>
      </w:r>
      <w:r w:rsidR="007F34A0" w:rsidRPr="007F34A0">
        <w:rPr>
          <w:sz w:val="24"/>
        </w:rPr>
        <w:t>has also provided</w:t>
      </w:r>
      <w:r w:rsidRPr="007F34A0">
        <w:rPr>
          <w:sz w:val="24"/>
        </w:rPr>
        <w:t xml:space="preserve"> scaffolding for teachers as they begin to teach using the new Common Core and Essential Standards. </w:t>
      </w:r>
      <w:r w:rsidR="007F34A0" w:rsidRPr="007F34A0">
        <w:rPr>
          <w:sz w:val="24"/>
        </w:rPr>
        <w:t xml:space="preserve">We are currently expanding the use of online courses and are developing more both in-house and building on other resources such as courses from NCVPS. </w:t>
      </w:r>
    </w:p>
    <w:p w14:paraId="265CD53B" w14:textId="77777777" w:rsidR="003A1C00" w:rsidRPr="007F34A0" w:rsidRDefault="003A1C00" w:rsidP="009365D1">
      <w:pPr>
        <w:pStyle w:val="BodyText"/>
        <w:rPr>
          <w:sz w:val="24"/>
        </w:rPr>
      </w:pPr>
    </w:p>
    <w:p w14:paraId="070BA221" w14:textId="773279FD" w:rsidR="00670405" w:rsidRPr="007F34A0" w:rsidRDefault="003A1C00" w:rsidP="00DF6E5B">
      <w:pPr>
        <w:pStyle w:val="Default"/>
        <w:jc w:val="both"/>
      </w:pPr>
      <w:r w:rsidRPr="007F34A0">
        <w:t xml:space="preserve">Glenn High School and Paisley IB Magnet School were both awarded IMPACT V Leadership Grants. This grant </w:t>
      </w:r>
      <w:r w:rsidR="007F34A0" w:rsidRPr="007F34A0">
        <w:t xml:space="preserve">has provided </w:t>
      </w:r>
      <w:r w:rsidRPr="007F34A0">
        <w:t xml:space="preserve">education for school leaders and teacher leaders to build collaboration and technology learning environments within the schools. As the teachers become proficient in their use of technology, the expectation is that they will share their expertise and </w:t>
      </w:r>
      <w:r w:rsidRPr="007F34A0">
        <w:lastRenderedPageBreak/>
        <w:t xml:space="preserve">work with teachers within the district. </w:t>
      </w:r>
      <w:r w:rsidR="00DF6E5B" w:rsidRPr="007F34A0">
        <w:t xml:space="preserve">By participating in the IMPACT V grant, Winston-Salem/Forsyth County Schools hopes to build a 21st century model for school leadership that empowers teacher leaders and school administrators to reflect and grow in their educational practice. </w:t>
      </w:r>
    </w:p>
    <w:p w14:paraId="3BCD8B56" w14:textId="77777777" w:rsidR="003A1C00" w:rsidRPr="007F34A0" w:rsidRDefault="003A1C00" w:rsidP="009365D1">
      <w:pPr>
        <w:pStyle w:val="BodyText"/>
        <w:rPr>
          <w:sz w:val="24"/>
        </w:rPr>
      </w:pPr>
    </w:p>
    <w:p w14:paraId="57674140" w14:textId="77777777" w:rsidR="00DF6E5B" w:rsidRPr="00DF6E5B" w:rsidRDefault="00DF6E5B" w:rsidP="009365D1">
      <w:pPr>
        <w:pStyle w:val="BodyText"/>
        <w:rPr>
          <w:sz w:val="24"/>
        </w:rPr>
      </w:pPr>
      <w:r w:rsidRPr="007F34A0">
        <w:rPr>
          <w:sz w:val="24"/>
        </w:rPr>
        <w:t xml:space="preserve">We believe that parents, teachers, and administrators deserve access to data that affects the assessment of student work. It is our responsibility to bridge the gaps between data warehouses of student information and the teaching and learning environment with rich, online resources for both teachers and students. With </w:t>
      </w:r>
      <w:r w:rsidR="00AC740F" w:rsidRPr="007F34A0">
        <w:rPr>
          <w:sz w:val="24"/>
        </w:rPr>
        <w:t xml:space="preserve">the </w:t>
      </w:r>
      <w:r w:rsidRPr="007F34A0">
        <w:rPr>
          <w:sz w:val="24"/>
        </w:rPr>
        <w:t xml:space="preserve">expectation of online NC summative assessments in 2014, </w:t>
      </w:r>
      <w:r w:rsidR="00ED39F0" w:rsidRPr="007F34A0">
        <w:rPr>
          <w:sz w:val="24"/>
        </w:rPr>
        <w:t>the district plans to pilot the use of mobile devices and eventually implement a Bring Your Own Technology (BYOT) initiative. Granting access to personal learning devices supports educators as they focus on the whole child to engage student learning.</w:t>
      </w:r>
      <w:r w:rsidR="00ED39F0">
        <w:rPr>
          <w:sz w:val="24"/>
        </w:rPr>
        <w:t xml:space="preserve"> </w:t>
      </w:r>
    </w:p>
    <w:p w14:paraId="2F3F1A61" w14:textId="77777777" w:rsidR="00DF6E5B" w:rsidRDefault="00DF6E5B" w:rsidP="009365D1">
      <w:pPr>
        <w:pStyle w:val="BodyText"/>
        <w:rPr>
          <w:sz w:val="24"/>
        </w:rPr>
      </w:pPr>
    </w:p>
    <w:p w14:paraId="22E3C4D2" w14:textId="77777777" w:rsidR="00DF6E5B" w:rsidRPr="00BC6094" w:rsidRDefault="00DF6E5B" w:rsidP="009365D1">
      <w:pPr>
        <w:pStyle w:val="BodyText"/>
        <w:rPr>
          <w:sz w:val="24"/>
        </w:rPr>
        <w:sectPr w:rsidR="00DF6E5B" w:rsidRPr="00BC6094" w:rsidSect="00B669D3">
          <w:pgSz w:w="12240" w:h="15840" w:code="1"/>
          <w:pgMar w:top="1440" w:right="1440" w:bottom="720" w:left="1440" w:header="720" w:footer="720" w:gutter="0"/>
          <w:cols w:space="720"/>
          <w:titlePg/>
          <w:docGrid w:linePitch="360"/>
        </w:sectPr>
      </w:pPr>
    </w:p>
    <w:tbl>
      <w:tblPr>
        <w:tblW w:w="14328" w:type="dxa"/>
        <w:tblBorders>
          <w:top w:val="single" w:sz="8" w:space="0" w:color="4F81BD"/>
          <w:bottom w:val="single" w:sz="8" w:space="0" w:color="4F81BD"/>
        </w:tblBorders>
        <w:tblLook w:val="04A0" w:firstRow="1" w:lastRow="0" w:firstColumn="1" w:lastColumn="0" w:noHBand="0" w:noVBand="1"/>
      </w:tblPr>
      <w:tblGrid>
        <w:gridCol w:w="14328"/>
      </w:tblGrid>
      <w:tr w:rsidR="00996542" w:rsidRPr="00666A38" w14:paraId="46E408FE" w14:textId="77777777" w:rsidTr="00666A38">
        <w:tc>
          <w:tcPr>
            <w:tcW w:w="14328" w:type="dxa"/>
            <w:tcBorders>
              <w:top w:val="single" w:sz="8" w:space="0" w:color="4F81BD"/>
              <w:left w:val="nil"/>
              <w:bottom w:val="single" w:sz="8" w:space="0" w:color="4F81BD"/>
              <w:right w:val="nil"/>
            </w:tcBorders>
          </w:tcPr>
          <w:p w14:paraId="17026E01" w14:textId="77777777" w:rsidR="00996542" w:rsidRPr="00666A38" w:rsidRDefault="00996542" w:rsidP="00996542">
            <w:pPr>
              <w:pStyle w:val="NormalWeb"/>
              <w:rPr>
                <w:b/>
                <w:bCs/>
                <w:color w:val="365F91"/>
              </w:rPr>
            </w:pPr>
            <w:r w:rsidRPr="00666A38">
              <w:rPr>
                <w:b/>
                <w:bCs/>
                <w:color w:val="365F91"/>
              </w:rPr>
              <w:lastRenderedPageBreak/>
              <w:t xml:space="preserve">Alignment to Other Plans and Initiatives: </w:t>
            </w:r>
            <w:r w:rsidR="00795CEE" w:rsidRPr="00666A38">
              <w:rPr>
                <w:b/>
                <w:bCs/>
                <w:color w:val="365F91"/>
              </w:rPr>
              <w:br/>
            </w:r>
            <w:r w:rsidRPr="00666A38">
              <w:rPr>
                <w:b/>
                <w:bCs/>
                <w:color w:val="365F91"/>
              </w:rPr>
              <w:t>Strategic Priority 4: A Statewide Model of Technology-Enabled Professional Development</w:t>
            </w:r>
          </w:p>
          <w:p w14:paraId="5342DB4D" w14:textId="6A07B730" w:rsidR="00996542" w:rsidRPr="00666A38" w:rsidRDefault="00F54EAE" w:rsidP="00666A38">
            <w:pPr>
              <w:ind w:right="522"/>
              <w:rPr>
                <w:b/>
                <w:bCs/>
                <w:color w:val="365F91"/>
              </w:rPr>
            </w:pPr>
            <w:r w:rsidRPr="00F54EAE">
              <w:rPr>
                <w:b/>
                <w:bCs/>
                <w:color w:val="365F91"/>
              </w:rPr>
              <w:t>Winston-Salem/Forsyth County Schools</w:t>
            </w:r>
            <w:r w:rsidR="0049078D">
              <w:rPr>
                <w:b/>
                <w:bCs/>
                <w:color w:val="365F91"/>
              </w:rPr>
              <w:t xml:space="preserve"> </w:t>
            </w:r>
            <w:r w:rsidR="00996542" w:rsidRPr="00666A38">
              <w:rPr>
                <w:b/>
                <w:bCs/>
                <w:color w:val="365F91"/>
              </w:rPr>
              <w:t xml:space="preserve">will utilize </w:t>
            </w:r>
            <w:r w:rsidR="00251C37" w:rsidRPr="00666A38">
              <w:rPr>
                <w:b/>
                <w:bCs/>
                <w:color w:val="365F91"/>
              </w:rPr>
              <w:t xml:space="preserve">and </w:t>
            </w:r>
            <w:r w:rsidR="00251C37">
              <w:rPr>
                <w:b/>
                <w:bCs/>
                <w:color w:val="365F91"/>
              </w:rPr>
              <w:t>align</w:t>
            </w:r>
            <w:r w:rsidR="00E6745D">
              <w:rPr>
                <w:b/>
                <w:bCs/>
                <w:color w:val="365F91"/>
              </w:rPr>
              <w:t xml:space="preserve"> with the following key initiatives/plans </w:t>
            </w:r>
            <w:r w:rsidR="00996542" w:rsidRPr="00666A38">
              <w:rPr>
                <w:b/>
                <w:bCs/>
                <w:color w:val="365F91"/>
              </w:rPr>
              <w:t>to reach for the vision and complete the stra</w:t>
            </w:r>
            <w:r w:rsidR="00D31A30">
              <w:rPr>
                <w:b/>
                <w:bCs/>
                <w:color w:val="365F91"/>
              </w:rPr>
              <w:t>tegic priorities of our plan.</w:t>
            </w:r>
          </w:p>
        </w:tc>
      </w:tr>
      <w:tr w:rsidR="00D852B7" w:rsidRPr="00666A38" w14:paraId="03AC31D4" w14:textId="77777777" w:rsidTr="00AC4958">
        <w:tblPrEx>
          <w:tblLook w:val="0420" w:firstRow="1" w:lastRow="0" w:firstColumn="0" w:lastColumn="0" w:noHBand="0" w:noVBand="1"/>
        </w:tblPrEx>
        <w:tc>
          <w:tcPr>
            <w:tcW w:w="14328" w:type="dxa"/>
            <w:tcBorders>
              <w:left w:val="nil"/>
              <w:right w:val="nil"/>
            </w:tcBorders>
            <w:shd w:val="clear" w:color="auto" w:fill="D3DFEE"/>
          </w:tcPr>
          <w:p w14:paraId="3539C0F4" w14:textId="77777777" w:rsidR="00D852B7" w:rsidRPr="00666A38" w:rsidRDefault="00D852B7" w:rsidP="00AC4958">
            <w:pPr>
              <w:rPr>
                <w:b/>
                <w:bCs/>
                <w:color w:val="365F91"/>
              </w:rPr>
            </w:pPr>
            <w:r w:rsidRPr="00666A38">
              <w:rPr>
                <w:b/>
                <w:bCs/>
                <w:color w:val="365F91"/>
              </w:rPr>
              <w:t>ACRE</w:t>
            </w:r>
          </w:p>
        </w:tc>
      </w:tr>
      <w:tr w:rsidR="00D852B7" w:rsidRPr="00477FCE" w14:paraId="23183FBC" w14:textId="77777777" w:rsidTr="007F34A0">
        <w:tblPrEx>
          <w:tblLook w:val="0420" w:firstRow="1" w:lastRow="0" w:firstColumn="0" w:lastColumn="0" w:noHBand="0" w:noVBand="1"/>
        </w:tblPrEx>
        <w:tc>
          <w:tcPr>
            <w:tcW w:w="14328" w:type="dxa"/>
          </w:tcPr>
          <w:p w14:paraId="000035B0" w14:textId="77777777" w:rsidR="00D852B7" w:rsidRPr="00477FCE" w:rsidRDefault="00D852B7" w:rsidP="00AC4958">
            <w:pPr>
              <w:autoSpaceDE w:val="0"/>
              <w:autoSpaceDN w:val="0"/>
              <w:adjustRightInd w:val="0"/>
              <w:rPr>
                <w:color w:val="365F91"/>
                <w:sz w:val="20"/>
                <w:szCs w:val="20"/>
                <w:highlight w:val="yellow"/>
              </w:rPr>
            </w:pPr>
            <w:r w:rsidRPr="00477FCE">
              <w:rPr>
                <w:bCs/>
                <w:sz w:val="20"/>
                <w:szCs w:val="20"/>
              </w:rPr>
              <w:t>Update the analysis of the technology infrastructure needed to support a 21</w:t>
            </w:r>
            <w:r w:rsidRPr="00477FCE">
              <w:rPr>
                <w:bCs/>
                <w:sz w:val="20"/>
                <w:szCs w:val="20"/>
                <w:vertAlign w:val="superscript"/>
              </w:rPr>
              <w:t>st</w:t>
            </w:r>
            <w:r w:rsidRPr="00477FCE">
              <w:rPr>
                <w:bCs/>
                <w:sz w:val="20"/>
                <w:szCs w:val="20"/>
              </w:rPr>
              <w:t xml:space="preserve"> century curriculum and assessment system and to move additional testing to appropriate technology formats.</w:t>
            </w:r>
          </w:p>
        </w:tc>
      </w:tr>
      <w:tr w:rsidR="00D852B7" w:rsidRPr="00666A38" w14:paraId="036CFA11" w14:textId="77777777" w:rsidTr="00AC4958">
        <w:tblPrEx>
          <w:tblLook w:val="0420" w:firstRow="1" w:lastRow="0" w:firstColumn="0" w:lastColumn="0" w:noHBand="0" w:noVBand="1"/>
        </w:tblPrEx>
        <w:tc>
          <w:tcPr>
            <w:tcW w:w="14328" w:type="dxa"/>
            <w:tcBorders>
              <w:left w:val="nil"/>
              <w:right w:val="nil"/>
            </w:tcBorders>
            <w:shd w:val="clear" w:color="auto" w:fill="D3DFEE"/>
          </w:tcPr>
          <w:p w14:paraId="7451DBDF" w14:textId="77777777" w:rsidR="00D852B7" w:rsidRPr="00666A38" w:rsidRDefault="00D852B7" w:rsidP="00AC4958">
            <w:pPr>
              <w:rPr>
                <w:b/>
                <w:bCs/>
                <w:color w:val="365F91"/>
              </w:rPr>
            </w:pPr>
            <w:r w:rsidRPr="00666A38">
              <w:rPr>
                <w:b/>
                <w:bCs/>
                <w:color w:val="365F91"/>
              </w:rPr>
              <w:t>Career and College Ready, Set, Go!</w:t>
            </w:r>
          </w:p>
        </w:tc>
      </w:tr>
      <w:tr w:rsidR="00D852B7" w:rsidRPr="00477FCE" w14:paraId="3193EA37" w14:textId="77777777" w:rsidTr="007F34A0">
        <w:tblPrEx>
          <w:tblLook w:val="0420" w:firstRow="1" w:lastRow="0" w:firstColumn="0" w:lastColumn="0" w:noHBand="0" w:noVBand="1"/>
        </w:tblPrEx>
        <w:tc>
          <w:tcPr>
            <w:tcW w:w="14328" w:type="dxa"/>
          </w:tcPr>
          <w:p w14:paraId="06C221FD" w14:textId="77777777" w:rsidR="00D852B7" w:rsidRPr="00FC3DC9" w:rsidRDefault="00D852B7" w:rsidP="00AC4958">
            <w:pPr>
              <w:rPr>
                <w:sz w:val="20"/>
                <w:szCs w:val="20"/>
              </w:rPr>
            </w:pPr>
            <w:r w:rsidRPr="00FC3DC9">
              <w:rPr>
                <w:sz w:val="20"/>
                <w:szCs w:val="20"/>
              </w:rPr>
              <w:t>Technology to enhance all reform areas</w:t>
            </w:r>
          </w:p>
          <w:p w14:paraId="609EA925" w14:textId="77777777" w:rsidR="00D852B7" w:rsidRPr="00FC3DC9" w:rsidRDefault="00D852B7" w:rsidP="00AC4958">
            <w:pPr>
              <w:rPr>
                <w:sz w:val="20"/>
                <w:szCs w:val="20"/>
              </w:rPr>
            </w:pPr>
            <w:r w:rsidRPr="00FC3DC9">
              <w:rPr>
                <w:sz w:val="20"/>
                <w:szCs w:val="20"/>
              </w:rPr>
              <w:t>Building upon technology-enabled education initiatives</w:t>
            </w:r>
          </w:p>
          <w:p w14:paraId="41CBE029" w14:textId="77777777" w:rsidR="00D852B7" w:rsidRPr="00FC3DC9" w:rsidRDefault="00D852B7" w:rsidP="00AC4958">
            <w:pPr>
              <w:rPr>
                <w:sz w:val="20"/>
                <w:szCs w:val="20"/>
              </w:rPr>
            </w:pPr>
            <w:r w:rsidRPr="00FC3DC9">
              <w:rPr>
                <w:sz w:val="20"/>
                <w:szCs w:val="20"/>
              </w:rPr>
              <w:t>NC Education Cloud</w:t>
            </w:r>
          </w:p>
          <w:p w14:paraId="45635811" w14:textId="77777777" w:rsidR="00D852B7" w:rsidRPr="00FC3DC9" w:rsidRDefault="00D852B7" w:rsidP="00AC4958">
            <w:pPr>
              <w:rPr>
                <w:sz w:val="20"/>
                <w:szCs w:val="20"/>
              </w:rPr>
            </w:pPr>
            <w:r w:rsidRPr="00FC3DC9">
              <w:rPr>
                <w:sz w:val="20"/>
                <w:szCs w:val="20"/>
              </w:rPr>
              <w:t>Next generation technology infrastructure</w:t>
            </w:r>
          </w:p>
          <w:p w14:paraId="0F364F7B" w14:textId="77777777" w:rsidR="00D852B7" w:rsidRPr="00477FCE" w:rsidRDefault="00D852B7" w:rsidP="00AC4958">
            <w:r w:rsidRPr="00FC3DC9">
              <w:rPr>
                <w:sz w:val="20"/>
                <w:szCs w:val="20"/>
              </w:rPr>
              <w:t>Service delivery platform for content, services and applications</w:t>
            </w:r>
          </w:p>
        </w:tc>
      </w:tr>
      <w:tr w:rsidR="00D852B7" w:rsidRPr="00666A38" w14:paraId="49276A57" w14:textId="77777777" w:rsidTr="00AC4958">
        <w:tblPrEx>
          <w:tblLook w:val="0420" w:firstRow="1" w:lastRow="0" w:firstColumn="0" w:lastColumn="0" w:noHBand="0" w:noVBand="1"/>
        </w:tblPrEx>
        <w:tc>
          <w:tcPr>
            <w:tcW w:w="14328" w:type="dxa"/>
            <w:tcBorders>
              <w:left w:val="nil"/>
              <w:right w:val="nil"/>
            </w:tcBorders>
            <w:shd w:val="clear" w:color="auto" w:fill="D3DFEE"/>
          </w:tcPr>
          <w:p w14:paraId="128D133B" w14:textId="77777777" w:rsidR="00D852B7" w:rsidRPr="00666A38" w:rsidRDefault="00D852B7" w:rsidP="00AC4958">
            <w:pPr>
              <w:rPr>
                <w:b/>
                <w:bCs/>
                <w:color w:val="365F91"/>
              </w:rPr>
            </w:pPr>
            <w:r w:rsidRPr="00666A38">
              <w:rPr>
                <w:b/>
                <w:bCs/>
                <w:color w:val="365F91"/>
              </w:rPr>
              <w:t>Race to the Top Local and State Scopes of Work</w:t>
            </w:r>
          </w:p>
        </w:tc>
      </w:tr>
      <w:tr w:rsidR="00D852B7" w:rsidRPr="002A539B" w14:paraId="72F12DBF" w14:textId="77777777" w:rsidTr="007F34A0">
        <w:tblPrEx>
          <w:tblLook w:val="0420" w:firstRow="1" w:lastRow="0" w:firstColumn="0" w:lastColumn="0" w:noHBand="0" w:noVBand="1"/>
        </w:tblPrEx>
        <w:tc>
          <w:tcPr>
            <w:tcW w:w="14328" w:type="dxa"/>
          </w:tcPr>
          <w:p w14:paraId="08277662" w14:textId="161941CA" w:rsidR="00AC4958" w:rsidRPr="002A539B" w:rsidRDefault="00AC4958" w:rsidP="00AC4958">
            <w:pPr>
              <w:autoSpaceDE w:val="0"/>
              <w:autoSpaceDN w:val="0"/>
              <w:adjustRightInd w:val="0"/>
              <w:rPr>
                <w:sz w:val="20"/>
                <w:szCs w:val="20"/>
              </w:rPr>
            </w:pPr>
            <w:r w:rsidRPr="002A539B">
              <w:rPr>
                <w:b/>
                <w:bCs/>
                <w:sz w:val="20"/>
                <w:szCs w:val="20"/>
              </w:rPr>
              <w:t xml:space="preserve">Objective (A)(2) 3.1: </w:t>
            </w:r>
            <w:r w:rsidRPr="002A539B">
              <w:rPr>
                <w:sz w:val="20"/>
                <w:szCs w:val="20"/>
              </w:rPr>
              <w:t xml:space="preserve">Provide and support student, teacher, </w:t>
            </w:r>
            <w:r w:rsidR="00594871" w:rsidRPr="002A539B">
              <w:rPr>
                <w:sz w:val="20"/>
                <w:szCs w:val="20"/>
              </w:rPr>
              <w:t>and administrator</w:t>
            </w:r>
            <w:r w:rsidRPr="002A539B">
              <w:rPr>
                <w:sz w:val="20"/>
                <w:szCs w:val="20"/>
              </w:rPr>
              <w:t xml:space="preserve"> access to Learner Management System, Learning Object Repository, and web collaboration tools.</w:t>
            </w:r>
          </w:p>
          <w:p w14:paraId="6CF53ADB" w14:textId="77777777" w:rsidR="00AC4958" w:rsidRPr="002A539B" w:rsidRDefault="00AC4958" w:rsidP="00AC4958">
            <w:pPr>
              <w:autoSpaceDE w:val="0"/>
              <w:autoSpaceDN w:val="0"/>
              <w:adjustRightInd w:val="0"/>
              <w:rPr>
                <w:sz w:val="20"/>
                <w:szCs w:val="20"/>
              </w:rPr>
            </w:pPr>
            <w:r w:rsidRPr="002A539B">
              <w:rPr>
                <w:sz w:val="20"/>
                <w:szCs w:val="20"/>
              </w:rPr>
              <w:t>O</w:t>
            </w:r>
            <w:r w:rsidRPr="002A539B">
              <w:rPr>
                <w:b/>
                <w:bCs/>
                <w:sz w:val="20"/>
                <w:szCs w:val="20"/>
              </w:rPr>
              <w:t>bjective (A)(2) EVAL 1.1</w:t>
            </w:r>
            <w:r w:rsidRPr="002A539B">
              <w:rPr>
                <w:sz w:val="20"/>
                <w:szCs w:val="20"/>
              </w:rPr>
              <w:t>: Participate in the evaluation of the RttT initiatives and use the resulting evaluation data and conclusions to improve effectiveness.</w:t>
            </w:r>
          </w:p>
          <w:p w14:paraId="16DFD8AD" w14:textId="77777777" w:rsidR="00AC4958" w:rsidRPr="002A539B" w:rsidRDefault="00AC4958" w:rsidP="00AC4958">
            <w:pPr>
              <w:autoSpaceDE w:val="0"/>
              <w:autoSpaceDN w:val="0"/>
              <w:adjustRightInd w:val="0"/>
              <w:rPr>
                <w:sz w:val="20"/>
                <w:szCs w:val="20"/>
              </w:rPr>
            </w:pPr>
            <w:r w:rsidRPr="002A539B">
              <w:rPr>
                <w:b/>
                <w:bCs/>
                <w:sz w:val="20"/>
                <w:szCs w:val="20"/>
              </w:rPr>
              <w:t>Objective (B)(3) 1.1</w:t>
            </w:r>
            <w:r w:rsidRPr="002A539B">
              <w:rPr>
                <w:sz w:val="20"/>
                <w:szCs w:val="20"/>
              </w:rPr>
              <w:t>: Ensure teachers and staff understand the new Standard Course of Study, including the Common Core and Essential Standards, and related assessments.</w:t>
            </w:r>
          </w:p>
          <w:p w14:paraId="248814BB" w14:textId="77777777" w:rsidR="00AC4958" w:rsidRPr="002A539B" w:rsidRDefault="00AC4958" w:rsidP="00AC4958">
            <w:pPr>
              <w:autoSpaceDE w:val="0"/>
              <w:autoSpaceDN w:val="0"/>
              <w:adjustRightInd w:val="0"/>
              <w:rPr>
                <w:sz w:val="20"/>
                <w:szCs w:val="20"/>
              </w:rPr>
            </w:pPr>
            <w:r w:rsidRPr="002A539B">
              <w:rPr>
                <w:b/>
                <w:bCs/>
                <w:sz w:val="20"/>
                <w:szCs w:val="20"/>
              </w:rPr>
              <w:t>Objective (C)(2) 1.1</w:t>
            </w:r>
            <w:r w:rsidRPr="002A539B">
              <w:rPr>
                <w:sz w:val="20"/>
                <w:szCs w:val="20"/>
              </w:rPr>
              <w:t>: Complete a unified strategic plan for the LEA/Charter that utilizes data to determine priority goals and activities, and set targets for performance.</w:t>
            </w:r>
          </w:p>
          <w:p w14:paraId="13900009" w14:textId="77777777" w:rsidR="00AC4958" w:rsidRPr="002A539B" w:rsidRDefault="00AC4958" w:rsidP="00AC4958">
            <w:pPr>
              <w:autoSpaceDE w:val="0"/>
              <w:autoSpaceDN w:val="0"/>
              <w:adjustRightInd w:val="0"/>
              <w:rPr>
                <w:sz w:val="20"/>
                <w:szCs w:val="20"/>
              </w:rPr>
            </w:pPr>
            <w:r w:rsidRPr="002A539B">
              <w:rPr>
                <w:b/>
                <w:bCs/>
                <w:sz w:val="20"/>
                <w:szCs w:val="20"/>
              </w:rPr>
              <w:t>Objective (C)(3) 1.1</w:t>
            </w:r>
            <w:r w:rsidRPr="002A539B">
              <w:rPr>
                <w:sz w:val="20"/>
                <w:szCs w:val="20"/>
              </w:rPr>
              <w:t>: Create a transition plan for schools and LEAs to begin using the online IIS for the 2012-2013 school year.</w:t>
            </w:r>
          </w:p>
          <w:p w14:paraId="165E124B" w14:textId="77777777" w:rsidR="00AC4958" w:rsidRPr="002A539B" w:rsidRDefault="00AC4958" w:rsidP="00AC4958">
            <w:pPr>
              <w:autoSpaceDE w:val="0"/>
              <w:autoSpaceDN w:val="0"/>
              <w:adjustRightInd w:val="0"/>
              <w:rPr>
                <w:sz w:val="20"/>
                <w:szCs w:val="20"/>
              </w:rPr>
            </w:pPr>
            <w:r w:rsidRPr="002A539B">
              <w:rPr>
                <w:b/>
                <w:bCs/>
                <w:sz w:val="20"/>
                <w:szCs w:val="20"/>
              </w:rPr>
              <w:t>Objective D(5) 1.1</w:t>
            </w:r>
            <w:r w:rsidRPr="002A539B">
              <w:rPr>
                <w:sz w:val="20"/>
                <w:szCs w:val="20"/>
              </w:rPr>
              <w:t>: Provide access to effective, high-quality, job-embedded, data-informed professional development and support for educators with objectives aligned to the Race to the Top Initiatives.</w:t>
            </w:r>
          </w:p>
          <w:p w14:paraId="31F0837D" w14:textId="77777777" w:rsidR="00D852B7" w:rsidRPr="002A539B" w:rsidRDefault="00AC4958" w:rsidP="00AC4958">
            <w:pPr>
              <w:autoSpaceDE w:val="0"/>
              <w:autoSpaceDN w:val="0"/>
              <w:adjustRightInd w:val="0"/>
              <w:rPr>
                <w:b/>
                <w:bCs/>
                <w:color w:val="365F91"/>
              </w:rPr>
            </w:pPr>
            <w:r w:rsidRPr="002A539B">
              <w:rPr>
                <w:b/>
                <w:bCs/>
                <w:sz w:val="20"/>
                <w:szCs w:val="20"/>
              </w:rPr>
              <w:t>Objective D(5) 1.2</w:t>
            </w:r>
            <w:r w:rsidRPr="002A539B">
              <w:rPr>
                <w:sz w:val="20"/>
                <w:szCs w:val="20"/>
              </w:rPr>
              <w:t>: Measure, evaluate and improve professional development and support.</w:t>
            </w:r>
          </w:p>
        </w:tc>
      </w:tr>
      <w:tr w:rsidR="00D852B7" w:rsidRPr="00666A38" w14:paraId="041BD117" w14:textId="77777777" w:rsidTr="00AC4958">
        <w:tblPrEx>
          <w:tblLook w:val="0420" w:firstRow="1" w:lastRow="0" w:firstColumn="0" w:lastColumn="0" w:noHBand="0" w:noVBand="1"/>
        </w:tblPrEx>
        <w:tc>
          <w:tcPr>
            <w:tcW w:w="14328" w:type="dxa"/>
            <w:tcBorders>
              <w:left w:val="nil"/>
              <w:right w:val="nil"/>
            </w:tcBorders>
            <w:shd w:val="clear" w:color="auto" w:fill="D3DFEE"/>
          </w:tcPr>
          <w:p w14:paraId="2974E256" w14:textId="77777777" w:rsidR="00D852B7" w:rsidRPr="00666A38" w:rsidRDefault="00D852B7" w:rsidP="00AC4958">
            <w:pPr>
              <w:rPr>
                <w:b/>
                <w:bCs/>
                <w:color w:val="365F91"/>
              </w:rPr>
            </w:pPr>
            <w:r>
              <w:rPr>
                <w:b/>
                <w:bCs/>
                <w:color w:val="365F91"/>
              </w:rPr>
              <w:t>WSFCS District Strategic Plan</w:t>
            </w:r>
          </w:p>
        </w:tc>
      </w:tr>
      <w:tr w:rsidR="00794BCD" w:rsidRPr="00FC3DC9" w14:paraId="0924D61D" w14:textId="77777777" w:rsidTr="007F34A0">
        <w:tblPrEx>
          <w:tblLook w:val="0420" w:firstRow="1" w:lastRow="0" w:firstColumn="0" w:lastColumn="0" w:noHBand="0" w:noVBand="1"/>
        </w:tblPrEx>
        <w:tc>
          <w:tcPr>
            <w:tcW w:w="14328" w:type="dxa"/>
          </w:tcPr>
          <w:p w14:paraId="172027F6" w14:textId="77777777" w:rsidR="00B55B22" w:rsidRDefault="00B55B22" w:rsidP="00B55B22">
            <w:pPr>
              <w:autoSpaceDE w:val="0"/>
              <w:autoSpaceDN w:val="0"/>
              <w:adjustRightInd w:val="0"/>
              <w:rPr>
                <w:sz w:val="20"/>
                <w:szCs w:val="20"/>
              </w:rPr>
            </w:pPr>
            <w:r>
              <w:rPr>
                <w:sz w:val="20"/>
                <w:szCs w:val="20"/>
              </w:rPr>
              <w:t>2.1 Increase the number of teachers and staff who are effective instructional leaders in the classroom and school.</w:t>
            </w:r>
          </w:p>
          <w:p w14:paraId="2A764ACB" w14:textId="59977119" w:rsidR="00B55B22" w:rsidRDefault="00B55B22" w:rsidP="00AC4958">
            <w:pPr>
              <w:autoSpaceDE w:val="0"/>
              <w:autoSpaceDN w:val="0"/>
              <w:adjustRightInd w:val="0"/>
              <w:rPr>
                <w:sz w:val="20"/>
                <w:szCs w:val="20"/>
              </w:rPr>
            </w:pPr>
            <w:r>
              <w:rPr>
                <w:sz w:val="20"/>
                <w:szCs w:val="20"/>
              </w:rPr>
              <w:t xml:space="preserve">2.2 Increase the number of principals and assistance principals who are effective instructional leaders in the school. </w:t>
            </w:r>
          </w:p>
          <w:p w14:paraId="3A311CA6" w14:textId="300C5A4B" w:rsidR="00794BCD" w:rsidRPr="00FC3DC9" w:rsidRDefault="00794BCD" w:rsidP="00AC4958">
            <w:pPr>
              <w:autoSpaceDE w:val="0"/>
              <w:autoSpaceDN w:val="0"/>
              <w:adjustRightInd w:val="0"/>
              <w:rPr>
                <w:b/>
                <w:bCs/>
                <w:color w:val="365F91"/>
                <w:sz w:val="20"/>
                <w:szCs w:val="20"/>
              </w:rPr>
            </w:pPr>
            <w:r>
              <w:rPr>
                <w:sz w:val="20"/>
                <w:szCs w:val="20"/>
              </w:rPr>
              <w:t>3.1 21</w:t>
            </w:r>
            <w:r w:rsidRPr="002071F9">
              <w:rPr>
                <w:sz w:val="20"/>
                <w:szCs w:val="20"/>
                <w:vertAlign w:val="superscript"/>
              </w:rPr>
              <w:t>st</w:t>
            </w:r>
            <w:r>
              <w:rPr>
                <w:sz w:val="20"/>
                <w:szCs w:val="20"/>
              </w:rPr>
              <w:t xml:space="preserve"> Century Systems-Increase the support of technology in schools.</w:t>
            </w:r>
          </w:p>
        </w:tc>
      </w:tr>
      <w:tr w:rsidR="00D852B7" w:rsidRPr="00666A38" w14:paraId="01750C54" w14:textId="77777777" w:rsidTr="00AC4958">
        <w:tblPrEx>
          <w:tblLook w:val="0420" w:firstRow="1" w:lastRow="0" w:firstColumn="0" w:lastColumn="0" w:noHBand="0" w:noVBand="1"/>
        </w:tblPrEx>
        <w:tc>
          <w:tcPr>
            <w:tcW w:w="14328" w:type="dxa"/>
            <w:shd w:val="clear" w:color="auto" w:fill="DBE5F1" w:themeFill="accent1" w:themeFillTint="33"/>
          </w:tcPr>
          <w:p w14:paraId="6536C6C9" w14:textId="77777777" w:rsidR="00D852B7" w:rsidRPr="00666A38" w:rsidRDefault="00D852B7" w:rsidP="00AC4958">
            <w:pPr>
              <w:ind w:left="-90"/>
              <w:rPr>
                <w:b/>
                <w:bCs/>
                <w:color w:val="365F91"/>
              </w:rPr>
            </w:pPr>
            <w:r>
              <w:rPr>
                <w:b/>
                <w:bCs/>
                <w:color w:val="365F91"/>
              </w:rPr>
              <w:t>NC State School Technology Plan</w:t>
            </w:r>
          </w:p>
        </w:tc>
      </w:tr>
      <w:tr w:rsidR="00D852B7" w:rsidRPr="00AC4958" w14:paraId="3A324EC8" w14:textId="77777777" w:rsidTr="007F34A0">
        <w:tblPrEx>
          <w:tblLook w:val="0420" w:firstRow="1" w:lastRow="0" w:firstColumn="0" w:lastColumn="0" w:noHBand="0" w:noVBand="1"/>
        </w:tblPrEx>
        <w:tc>
          <w:tcPr>
            <w:tcW w:w="14328" w:type="dxa"/>
          </w:tcPr>
          <w:p w14:paraId="026696EF" w14:textId="77777777" w:rsidR="00D852B7" w:rsidRPr="00AC4958" w:rsidRDefault="00AC4958" w:rsidP="00AC4958">
            <w:pPr>
              <w:autoSpaceDE w:val="0"/>
              <w:autoSpaceDN w:val="0"/>
              <w:adjustRightInd w:val="0"/>
              <w:rPr>
                <w:bCs/>
                <w:sz w:val="20"/>
                <w:szCs w:val="20"/>
              </w:rPr>
            </w:pPr>
            <w:r w:rsidRPr="00AC4958">
              <w:rPr>
                <w:bCs/>
                <w:sz w:val="20"/>
                <w:szCs w:val="20"/>
              </w:rPr>
              <w:t xml:space="preserve">4.1 As part of ACRE and NC Career and College Ready, Set, Go! Race to the Top initiatives; provide embedded technology-enabled professional development to the teachers and administrators in the LEAs and schools of North Carolina. </w:t>
            </w:r>
          </w:p>
          <w:p w14:paraId="34B90CF1" w14:textId="77777777" w:rsidR="00AC4958" w:rsidRPr="00AC4958" w:rsidRDefault="00AC4958" w:rsidP="00AC4958">
            <w:pPr>
              <w:autoSpaceDE w:val="0"/>
              <w:autoSpaceDN w:val="0"/>
              <w:adjustRightInd w:val="0"/>
              <w:rPr>
                <w:bCs/>
                <w:sz w:val="20"/>
                <w:szCs w:val="20"/>
              </w:rPr>
            </w:pPr>
            <w:r w:rsidRPr="00AC4958">
              <w:rPr>
                <w:bCs/>
                <w:sz w:val="20"/>
                <w:szCs w:val="20"/>
              </w:rPr>
              <w:t>4.2 Fund innovative models that promote and further the ideals of technology-enabled and integrated professional development for the instructional K12 workforce in North Carolina's LEAs and Charter Schools.</w:t>
            </w:r>
          </w:p>
        </w:tc>
      </w:tr>
    </w:tbl>
    <w:p w14:paraId="370515F4" w14:textId="77777777" w:rsidR="00996542" w:rsidRPr="00BF34E9" w:rsidRDefault="00996542" w:rsidP="00996542">
      <w:pPr>
        <w:pStyle w:val="NormalWeb"/>
        <w:rPr>
          <w:b/>
        </w:rPr>
      </w:pPr>
    </w:p>
    <w:p w14:paraId="5927F1C7" w14:textId="77777777" w:rsidR="00716FBF" w:rsidRDefault="00716FBF">
      <w:r>
        <w:br w:type="page"/>
      </w:r>
    </w:p>
    <w:tbl>
      <w:tblPr>
        <w:tblW w:w="5253" w:type="pct"/>
        <w:tblBorders>
          <w:top w:val="single" w:sz="8" w:space="0" w:color="4F81BD"/>
          <w:bottom w:val="single" w:sz="8" w:space="0" w:color="4F81BD"/>
        </w:tblBorders>
        <w:tblLook w:val="04A0" w:firstRow="1" w:lastRow="0" w:firstColumn="1" w:lastColumn="0" w:noHBand="0" w:noVBand="1"/>
      </w:tblPr>
      <w:tblGrid>
        <w:gridCol w:w="3593"/>
        <w:gridCol w:w="3434"/>
        <w:gridCol w:w="3434"/>
        <w:gridCol w:w="2202"/>
        <w:gridCol w:w="1936"/>
      </w:tblGrid>
      <w:tr w:rsidR="00F54EAE" w:rsidRPr="00E029CC" w14:paraId="1E2C7EF4" w14:textId="77777777" w:rsidTr="00670405">
        <w:tc>
          <w:tcPr>
            <w:tcW w:w="5000" w:type="pct"/>
            <w:gridSpan w:val="5"/>
            <w:tcBorders>
              <w:top w:val="single" w:sz="8" w:space="0" w:color="4F81BD"/>
              <w:left w:val="nil"/>
              <w:bottom w:val="single" w:sz="8" w:space="0" w:color="4F81BD"/>
              <w:right w:val="nil"/>
            </w:tcBorders>
          </w:tcPr>
          <w:p w14:paraId="6C734BB6" w14:textId="77777777" w:rsidR="00F54EAE" w:rsidRPr="00E029CC" w:rsidRDefault="00F54EAE" w:rsidP="002A0F24">
            <w:pPr>
              <w:rPr>
                <w:b/>
                <w:bCs/>
                <w:color w:val="365F91"/>
              </w:rPr>
            </w:pPr>
            <w:r w:rsidRPr="00E029CC">
              <w:rPr>
                <w:b/>
                <w:bCs/>
                <w:color w:val="365F91"/>
              </w:rPr>
              <w:lastRenderedPageBreak/>
              <w:t>4: A Statewide Model of Technology-Enabled Professional Development</w:t>
            </w:r>
          </w:p>
        </w:tc>
      </w:tr>
      <w:tr w:rsidR="00670405" w:rsidRPr="00E029CC" w14:paraId="7185119B" w14:textId="77777777" w:rsidTr="00687C58">
        <w:trPr>
          <w:trHeight w:val="232"/>
        </w:trPr>
        <w:tc>
          <w:tcPr>
            <w:tcW w:w="1231" w:type="pct"/>
            <w:vMerge w:val="restart"/>
            <w:tcBorders>
              <w:left w:val="nil"/>
              <w:right w:val="nil"/>
            </w:tcBorders>
            <w:shd w:val="clear" w:color="auto" w:fill="D3DFEE"/>
            <w:vAlign w:val="center"/>
          </w:tcPr>
          <w:p w14:paraId="2C0F179B" w14:textId="77777777" w:rsidR="00F54EAE" w:rsidRPr="00E029CC" w:rsidRDefault="00F54EAE" w:rsidP="002A0F24">
            <w:pPr>
              <w:jc w:val="center"/>
              <w:rPr>
                <w:b/>
                <w:bCs/>
                <w:color w:val="1F497D"/>
              </w:rPr>
            </w:pPr>
            <w:r w:rsidRPr="00E029CC">
              <w:rPr>
                <w:b/>
                <w:bCs/>
                <w:color w:val="1F497D"/>
              </w:rPr>
              <w:t>Suggested Goals/Targets</w:t>
            </w:r>
          </w:p>
        </w:tc>
        <w:tc>
          <w:tcPr>
            <w:tcW w:w="1176" w:type="pct"/>
            <w:vMerge w:val="restart"/>
            <w:tcBorders>
              <w:left w:val="nil"/>
              <w:right w:val="nil"/>
            </w:tcBorders>
            <w:shd w:val="clear" w:color="auto" w:fill="D3DFEE"/>
            <w:vAlign w:val="center"/>
          </w:tcPr>
          <w:p w14:paraId="5A095B4A" w14:textId="7C86D1EC" w:rsidR="00F54EAE" w:rsidRPr="00E029CC" w:rsidRDefault="00F54EAE" w:rsidP="002F567F">
            <w:pPr>
              <w:jc w:val="center"/>
              <w:rPr>
                <w:b/>
                <w:color w:val="365F91"/>
              </w:rPr>
            </w:pPr>
            <w:r w:rsidRPr="00E029CC">
              <w:rPr>
                <w:b/>
                <w:color w:val="365F91"/>
              </w:rPr>
              <w:t xml:space="preserve">Year 1 </w:t>
            </w:r>
            <w:r w:rsidRPr="00E029CC">
              <w:rPr>
                <w:b/>
                <w:color w:val="365F91"/>
              </w:rPr>
              <w:br/>
              <w:t>July 1, 201</w:t>
            </w:r>
            <w:r w:rsidR="002F567F">
              <w:rPr>
                <w:b/>
                <w:color w:val="365F91"/>
              </w:rPr>
              <w:t>4</w:t>
            </w:r>
            <w:r w:rsidRPr="00E029CC">
              <w:rPr>
                <w:b/>
                <w:color w:val="365F91"/>
              </w:rPr>
              <w:t xml:space="preserve"> – June 30, 201</w:t>
            </w:r>
            <w:r w:rsidR="002F567F">
              <w:rPr>
                <w:b/>
                <w:color w:val="365F91"/>
              </w:rPr>
              <w:t>5</w:t>
            </w:r>
          </w:p>
        </w:tc>
        <w:tc>
          <w:tcPr>
            <w:tcW w:w="1176" w:type="pct"/>
            <w:vMerge w:val="restart"/>
            <w:tcBorders>
              <w:left w:val="nil"/>
              <w:right w:val="nil"/>
            </w:tcBorders>
            <w:shd w:val="clear" w:color="auto" w:fill="D3DFEE"/>
            <w:vAlign w:val="center"/>
          </w:tcPr>
          <w:p w14:paraId="340018C0" w14:textId="6BE28C26" w:rsidR="00F54EAE" w:rsidRPr="00E029CC" w:rsidRDefault="00F54EAE" w:rsidP="002F567F">
            <w:pPr>
              <w:jc w:val="center"/>
              <w:rPr>
                <w:b/>
                <w:color w:val="365F91"/>
              </w:rPr>
            </w:pPr>
            <w:r w:rsidRPr="00E029CC">
              <w:rPr>
                <w:b/>
                <w:color w:val="365F91"/>
              </w:rPr>
              <w:t>Year 2</w:t>
            </w:r>
            <w:r w:rsidRPr="00E029CC">
              <w:rPr>
                <w:b/>
                <w:color w:val="365F91"/>
              </w:rPr>
              <w:br/>
              <w:t>July 1, 201</w:t>
            </w:r>
            <w:r w:rsidR="002F567F">
              <w:rPr>
                <w:b/>
                <w:color w:val="365F91"/>
              </w:rPr>
              <w:t>5</w:t>
            </w:r>
            <w:r w:rsidRPr="00E029CC">
              <w:rPr>
                <w:b/>
                <w:color w:val="365F91"/>
              </w:rPr>
              <w:t xml:space="preserve"> – June 30, 201</w:t>
            </w:r>
            <w:r w:rsidR="002F567F">
              <w:rPr>
                <w:b/>
                <w:color w:val="365F91"/>
              </w:rPr>
              <w:t>6</w:t>
            </w:r>
          </w:p>
        </w:tc>
        <w:tc>
          <w:tcPr>
            <w:tcW w:w="1418" w:type="pct"/>
            <w:gridSpan w:val="2"/>
            <w:tcBorders>
              <w:left w:val="nil"/>
              <w:right w:val="nil"/>
            </w:tcBorders>
            <w:shd w:val="clear" w:color="auto" w:fill="D3DFEE"/>
            <w:vAlign w:val="center"/>
          </w:tcPr>
          <w:p w14:paraId="02C242B0" w14:textId="77777777" w:rsidR="00F54EAE" w:rsidRPr="00E029CC" w:rsidRDefault="00F54EAE" w:rsidP="002A0F24">
            <w:pPr>
              <w:jc w:val="center"/>
              <w:rPr>
                <w:b/>
                <w:color w:val="365F91"/>
              </w:rPr>
            </w:pPr>
            <w:r w:rsidRPr="00E029CC">
              <w:rPr>
                <w:b/>
                <w:color w:val="365F91"/>
              </w:rPr>
              <w:t>Yearly Evaluation</w:t>
            </w:r>
          </w:p>
        </w:tc>
      </w:tr>
      <w:tr w:rsidR="00670405" w:rsidRPr="00E029CC" w14:paraId="32D69DE6" w14:textId="77777777" w:rsidTr="00687C58">
        <w:trPr>
          <w:trHeight w:val="231"/>
        </w:trPr>
        <w:tc>
          <w:tcPr>
            <w:tcW w:w="1231" w:type="pct"/>
            <w:vMerge/>
            <w:tcBorders>
              <w:left w:val="nil"/>
              <w:right w:val="nil"/>
            </w:tcBorders>
            <w:shd w:val="clear" w:color="auto" w:fill="D3DFEE"/>
            <w:vAlign w:val="center"/>
          </w:tcPr>
          <w:p w14:paraId="190165F1" w14:textId="77777777" w:rsidR="00F54EAE" w:rsidRPr="00E029CC" w:rsidRDefault="00F54EAE" w:rsidP="002A0F24">
            <w:pPr>
              <w:jc w:val="center"/>
              <w:rPr>
                <w:b/>
                <w:bCs/>
                <w:color w:val="1F497D"/>
              </w:rPr>
            </w:pPr>
          </w:p>
        </w:tc>
        <w:tc>
          <w:tcPr>
            <w:tcW w:w="1176" w:type="pct"/>
            <w:vMerge/>
            <w:tcBorders>
              <w:left w:val="nil"/>
              <w:right w:val="nil"/>
            </w:tcBorders>
            <w:shd w:val="clear" w:color="auto" w:fill="D3DFEE"/>
            <w:vAlign w:val="center"/>
          </w:tcPr>
          <w:p w14:paraId="65B0980E" w14:textId="77777777" w:rsidR="00F54EAE" w:rsidRPr="00E029CC" w:rsidRDefault="00F54EAE" w:rsidP="002A0F24">
            <w:pPr>
              <w:jc w:val="center"/>
              <w:rPr>
                <w:b/>
                <w:color w:val="365F91"/>
              </w:rPr>
            </w:pPr>
          </w:p>
        </w:tc>
        <w:tc>
          <w:tcPr>
            <w:tcW w:w="1176" w:type="pct"/>
            <w:vMerge/>
            <w:tcBorders>
              <w:left w:val="nil"/>
              <w:right w:val="nil"/>
            </w:tcBorders>
            <w:shd w:val="clear" w:color="auto" w:fill="D3DFEE"/>
            <w:vAlign w:val="center"/>
          </w:tcPr>
          <w:p w14:paraId="42C63231" w14:textId="77777777" w:rsidR="00F54EAE" w:rsidRPr="00E029CC" w:rsidRDefault="00F54EAE" w:rsidP="002A0F24">
            <w:pPr>
              <w:jc w:val="center"/>
              <w:rPr>
                <w:b/>
                <w:color w:val="365F91"/>
              </w:rPr>
            </w:pPr>
          </w:p>
        </w:tc>
        <w:tc>
          <w:tcPr>
            <w:tcW w:w="754" w:type="pct"/>
            <w:tcBorders>
              <w:left w:val="nil"/>
              <w:right w:val="nil"/>
            </w:tcBorders>
            <w:shd w:val="clear" w:color="auto" w:fill="D3DFEE"/>
            <w:vAlign w:val="center"/>
          </w:tcPr>
          <w:p w14:paraId="48806B3A" w14:textId="77777777" w:rsidR="00F54EAE" w:rsidRPr="00E029CC" w:rsidRDefault="00F54EAE" w:rsidP="002A0F24">
            <w:pPr>
              <w:jc w:val="center"/>
              <w:rPr>
                <w:b/>
                <w:color w:val="365F91"/>
              </w:rPr>
            </w:pPr>
            <w:r w:rsidRPr="00E029CC">
              <w:rPr>
                <w:b/>
                <w:color w:val="365F91"/>
              </w:rPr>
              <w:t>Evaluation Method(s)</w:t>
            </w:r>
          </w:p>
        </w:tc>
        <w:tc>
          <w:tcPr>
            <w:tcW w:w="663" w:type="pct"/>
            <w:tcBorders>
              <w:left w:val="nil"/>
              <w:right w:val="nil"/>
            </w:tcBorders>
            <w:shd w:val="clear" w:color="auto" w:fill="D3DFEE"/>
            <w:vAlign w:val="center"/>
          </w:tcPr>
          <w:p w14:paraId="019E595B" w14:textId="77777777" w:rsidR="00F54EAE" w:rsidRPr="00E029CC" w:rsidRDefault="00F54EAE" w:rsidP="002A0F24">
            <w:pPr>
              <w:jc w:val="center"/>
              <w:rPr>
                <w:b/>
                <w:color w:val="365F91"/>
              </w:rPr>
            </w:pPr>
            <w:r w:rsidRPr="00E029CC">
              <w:rPr>
                <w:b/>
                <w:color w:val="365F91"/>
              </w:rPr>
              <w:t>DPI Use</w:t>
            </w:r>
          </w:p>
        </w:tc>
      </w:tr>
      <w:tr w:rsidR="00670405" w:rsidRPr="00E029CC" w14:paraId="7D2F892F" w14:textId="77777777" w:rsidTr="00687C58">
        <w:trPr>
          <w:trHeight w:val="1025"/>
        </w:trPr>
        <w:tc>
          <w:tcPr>
            <w:tcW w:w="1231" w:type="pct"/>
          </w:tcPr>
          <w:p w14:paraId="6E744FFA" w14:textId="2C450D14" w:rsidR="00F54EAE" w:rsidRPr="00E029CC" w:rsidRDefault="00F54EAE" w:rsidP="002A0F24">
            <w:pPr>
              <w:rPr>
                <w:b/>
                <w:bCs/>
                <w:color w:val="365F91"/>
              </w:rPr>
            </w:pPr>
            <w:r w:rsidRPr="00E029CC">
              <w:rPr>
                <w:b/>
                <w:bCs/>
                <w:color w:val="365F91"/>
              </w:rPr>
              <w:t>Implement a plan for embedded technology-enabled professional development f</w:t>
            </w:r>
            <w:r w:rsidR="00687C58">
              <w:rPr>
                <w:b/>
                <w:bCs/>
                <w:color w:val="365F91"/>
              </w:rPr>
              <w:t>or teachers and administrators</w:t>
            </w:r>
          </w:p>
        </w:tc>
        <w:tc>
          <w:tcPr>
            <w:tcW w:w="1176" w:type="pct"/>
          </w:tcPr>
          <w:p w14:paraId="0429A34E" w14:textId="5BCB8D4B" w:rsidR="00D31A30" w:rsidRDefault="00687C58" w:rsidP="002A0F24">
            <w:pPr>
              <w:rPr>
                <w:color w:val="365F91"/>
              </w:rPr>
            </w:pPr>
            <w:r>
              <w:rPr>
                <w:color w:val="365F91"/>
              </w:rPr>
              <w:t xml:space="preserve">Develop, </w:t>
            </w:r>
            <w:r w:rsidR="00D31A30">
              <w:rPr>
                <w:color w:val="365F91"/>
              </w:rPr>
              <w:t>implement</w:t>
            </w:r>
            <w:r>
              <w:rPr>
                <w:color w:val="365F91"/>
              </w:rPr>
              <w:t xml:space="preserve"> and evaluate</w:t>
            </w:r>
            <w:r w:rsidR="00D31A30">
              <w:rPr>
                <w:color w:val="365F91"/>
              </w:rPr>
              <w:t xml:space="preserve"> more online-learning and distance learning opportunities for staff and students.</w:t>
            </w:r>
          </w:p>
          <w:p w14:paraId="01C4D4A3" w14:textId="77777777" w:rsidR="00F54EAE" w:rsidRPr="00C9315A" w:rsidRDefault="00F54EAE" w:rsidP="002A0F24">
            <w:pPr>
              <w:rPr>
                <w:i/>
                <w:color w:val="365F91"/>
              </w:rPr>
            </w:pPr>
            <w:r>
              <w:rPr>
                <w:i/>
                <w:color w:val="365F91"/>
              </w:rPr>
              <w:t>Departments of Technology/ Instructional Services</w:t>
            </w:r>
          </w:p>
        </w:tc>
        <w:tc>
          <w:tcPr>
            <w:tcW w:w="1176" w:type="pct"/>
          </w:tcPr>
          <w:p w14:paraId="06D2B915" w14:textId="39CED98A" w:rsidR="00D31A30" w:rsidRDefault="00687C58" w:rsidP="00D31A30">
            <w:pPr>
              <w:rPr>
                <w:color w:val="365F91"/>
              </w:rPr>
            </w:pPr>
            <w:r>
              <w:rPr>
                <w:color w:val="365F91"/>
              </w:rPr>
              <w:t xml:space="preserve">Develop, </w:t>
            </w:r>
            <w:r w:rsidR="00D31A30">
              <w:rPr>
                <w:color w:val="365F91"/>
              </w:rPr>
              <w:t>implement</w:t>
            </w:r>
            <w:r>
              <w:rPr>
                <w:color w:val="365F91"/>
              </w:rPr>
              <w:t xml:space="preserve"> and evaluate</w:t>
            </w:r>
            <w:r w:rsidR="00D31A30">
              <w:rPr>
                <w:color w:val="365F91"/>
              </w:rPr>
              <w:t xml:space="preserve"> more online-learning and distance learning opportunities for staff and students.</w:t>
            </w:r>
          </w:p>
          <w:p w14:paraId="5B2A63B2" w14:textId="77777777" w:rsidR="00F54EAE" w:rsidRDefault="00F54EAE" w:rsidP="002A0F24">
            <w:pPr>
              <w:rPr>
                <w:i/>
                <w:color w:val="365F91"/>
              </w:rPr>
            </w:pPr>
            <w:r>
              <w:rPr>
                <w:i/>
                <w:color w:val="365F91"/>
              </w:rPr>
              <w:t>Departments of Technology/ Instructional Services</w:t>
            </w:r>
          </w:p>
          <w:p w14:paraId="043F98EE" w14:textId="77777777" w:rsidR="00F54EAE" w:rsidRPr="00E029CC" w:rsidRDefault="00F54EAE" w:rsidP="002A0F24">
            <w:pPr>
              <w:rPr>
                <w:color w:val="365F91"/>
              </w:rPr>
            </w:pPr>
          </w:p>
        </w:tc>
        <w:tc>
          <w:tcPr>
            <w:tcW w:w="754" w:type="pct"/>
          </w:tcPr>
          <w:p w14:paraId="16DAA034" w14:textId="77777777" w:rsidR="00F54EAE" w:rsidRDefault="00716FBF" w:rsidP="002A0F24">
            <w:pPr>
              <w:rPr>
                <w:color w:val="365F91"/>
              </w:rPr>
            </w:pPr>
            <w:r>
              <w:rPr>
                <w:color w:val="365F91"/>
              </w:rPr>
              <w:t>Usage Reports</w:t>
            </w:r>
          </w:p>
          <w:p w14:paraId="5C40B824" w14:textId="77777777" w:rsidR="00716FBF" w:rsidRDefault="00716FBF" w:rsidP="002A0F24">
            <w:pPr>
              <w:rPr>
                <w:color w:val="365F91"/>
              </w:rPr>
            </w:pPr>
          </w:p>
          <w:p w14:paraId="0A6DF7D2" w14:textId="77777777" w:rsidR="00716FBF" w:rsidRDefault="00716FBF" w:rsidP="00716FBF">
            <w:pPr>
              <w:rPr>
                <w:color w:val="365F91"/>
              </w:rPr>
            </w:pPr>
            <w:r>
              <w:rPr>
                <w:color w:val="365F91"/>
              </w:rPr>
              <w:t>Professional Development agenda/plan</w:t>
            </w:r>
          </w:p>
          <w:p w14:paraId="37C8F1A1" w14:textId="77777777" w:rsidR="00687C58" w:rsidRDefault="00687C58" w:rsidP="00716FBF">
            <w:pPr>
              <w:rPr>
                <w:color w:val="365F91"/>
              </w:rPr>
            </w:pPr>
          </w:p>
          <w:p w14:paraId="39E52155" w14:textId="3EFCF5FC" w:rsidR="00687C58" w:rsidRPr="00E029CC" w:rsidRDefault="00687C58" w:rsidP="00716FBF">
            <w:pPr>
              <w:rPr>
                <w:color w:val="365F91"/>
              </w:rPr>
            </w:pPr>
            <w:r>
              <w:rPr>
                <w:color w:val="365F91"/>
              </w:rPr>
              <w:t>Evaluation reports from Research/Evaluation Staff</w:t>
            </w:r>
          </w:p>
        </w:tc>
        <w:tc>
          <w:tcPr>
            <w:tcW w:w="663" w:type="pct"/>
          </w:tcPr>
          <w:p w14:paraId="263C9512" w14:textId="77777777" w:rsidR="00F54EAE" w:rsidRPr="00E029CC" w:rsidRDefault="00F54EAE" w:rsidP="002A0F24">
            <w:pPr>
              <w:rPr>
                <w:color w:val="365F91"/>
              </w:rPr>
            </w:pPr>
          </w:p>
        </w:tc>
      </w:tr>
      <w:tr w:rsidR="00670405" w:rsidRPr="00E029CC" w14:paraId="78B66E2A" w14:textId="77777777" w:rsidTr="00687C58">
        <w:trPr>
          <w:trHeight w:val="1025"/>
        </w:trPr>
        <w:tc>
          <w:tcPr>
            <w:tcW w:w="1231" w:type="pct"/>
            <w:tcBorders>
              <w:left w:val="nil"/>
              <w:right w:val="nil"/>
            </w:tcBorders>
            <w:shd w:val="clear" w:color="auto" w:fill="D3DFEE"/>
          </w:tcPr>
          <w:p w14:paraId="23AED260" w14:textId="39298F5F" w:rsidR="00F54EAE" w:rsidRDefault="00670405" w:rsidP="002A0F24">
            <w:pPr>
              <w:rPr>
                <w:b/>
                <w:bCs/>
                <w:color w:val="365F91"/>
              </w:rPr>
            </w:pPr>
            <w:r>
              <w:rPr>
                <w:b/>
                <w:bCs/>
                <w:color w:val="365F91"/>
              </w:rPr>
              <w:t xml:space="preserve">Support </w:t>
            </w:r>
            <w:r w:rsidR="00F54EAE" w:rsidRPr="00E029CC">
              <w:rPr>
                <w:b/>
                <w:bCs/>
                <w:color w:val="365F91"/>
              </w:rPr>
              <w:t>models that promote and further the ideals of technology-enabled and integrated professional development</w:t>
            </w:r>
          </w:p>
          <w:p w14:paraId="04C981EC" w14:textId="77777777" w:rsidR="00F54EAE" w:rsidRPr="00E029CC" w:rsidRDefault="00F54EAE" w:rsidP="002A0F24">
            <w:pPr>
              <w:rPr>
                <w:b/>
                <w:bCs/>
                <w:color w:val="365F91"/>
              </w:rPr>
            </w:pPr>
          </w:p>
        </w:tc>
        <w:tc>
          <w:tcPr>
            <w:tcW w:w="1176" w:type="pct"/>
            <w:tcBorders>
              <w:left w:val="nil"/>
              <w:right w:val="nil"/>
            </w:tcBorders>
            <w:shd w:val="clear" w:color="auto" w:fill="D3DFEE"/>
          </w:tcPr>
          <w:p w14:paraId="4189F46E" w14:textId="56A557C4" w:rsidR="00F54EAE" w:rsidRDefault="00123FE5" w:rsidP="002A0F24">
            <w:pPr>
              <w:rPr>
                <w:color w:val="365F91"/>
              </w:rPr>
            </w:pPr>
            <w:r>
              <w:rPr>
                <w:color w:val="365F91"/>
              </w:rPr>
              <w:t>Continue</w:t>
            </w:r>
            <w:r w:rsidR="00F54EAE">
              <w:rPr>
                <w:color w:val="365F91"/>
              </w:rPr>
              <w:t xml:space="preserve"> training for all teachers on the Technological, Pedagogical, and Content Knowledge (TPACK) model for Professional Development and TPACK Lesson Activity Types.</w:t>
            </w:r>
          </w:p>
          <w:p w14:paraId="6472F48E" w14:textId="77777777" w:rsidR="00F54EAE" w:rsidRDefault="00F54EAE" w:rsidP="002A0F24">
            <w:pPr>
              <w:rPr>
                <w:i/>
                <w:color w:val="365F91"/>
              </w:rPr>
            </w:pPr>
            <w:r w:rsidRPr="00D16D30">
              <w:rPr>
                <w:i/>
                <w:color w:val="365F91"/>
              </w:rPr>
              <w:t>Department of Technology</w:t>
            </w:r>
          </w:p>
          <w:p w14:paraId="291CC833" w14:textId="77777777" w:rsidR="00F54EAE" w:rsidRDefault="00F54EAE" w:rsidP="002A0F24">
            <w:pPr>
              <w:rPr>
                <w:i/>
                <w:color w:val="365F91"/>
              </w:rPr>
            </w:pPr>
          </w:p>
          <w:p w14:paraId="284E90BE" w14:textId="77777777" w:rsidR="00794BCD" w:rsidRDefault="00794BCD" w:rsidP="00794BCD">
            <w:pPr>
              <w:rPr>
                <w:color w:val="365F91"/>
              </w:rPr>
            </w:pPr>
            <w:r>
              <w:rPr>
                <w:color w:val="365F91"/>
              </w:rPr>
              <w:t>Implement pedagogical and classroom culture professional development.</w:t>
            </w:r>
          </w:p>
          <w:p w14:paraId="38AD5669" w14:textId="77777777" w:rsidR="00F54EAE" w:rsidRDefault="00F54EAE" w:rsidP="002A0F24">
            <w:pPr>
              <w:rPr>
                <w:i/>
                <w:color w:val="365F91"/>
              </w:rPr>
            </w:pPr>
            <w:r w:rsidRPr="00D16D30">
              <w:rPr>
                <w:i/>
                <w:color w:val="365F91"/>
              </w:rPr>
              <w:t>Department of Technology</w:t>
            </w:r>
          </w:p>
          <w:p w14:paraId="6CD8D63B" w14:textId="77777777" w:rsidR="00F54EAE" w:rsidRPr="00E029CC" w:rsidRDefault="00F54EAE" w:rsidP="002A0F24">
            <w:pPr>
              <w:rPr>
                <w:color w:val="365F91"/>
              </w:rPr>
            </w:pPr>
          </w:p>
        </w:tc>
        <w:tc>
          <w:tcPr>
            <w:tcW w:w="1176" w:type="pct"/>
            <w:tcBorders>
              <w:left w:val="nil"/>
              <w:right w:val="nil"/>
            </w:tcBorders>
            <w:shd w:val="clear" w:color="auto" w:fill="D3DFEE"/>
          </w:tcPr>
          <w:p w14:paraId="559F7857" w14:textId="77777777" w:rsidR="00F54EAE" w:rsidRDefault="00F54EAE" w:rsidP="002A0F24">
            <w:pPr>
              <w:rPr>
                <w:color w:val="365F91"/>
              </w:rPr>
            </w:pPr>
            <w:r>
              <w:rPr>
                <w:color w:val="365F91"/>
              </w:rPr>
              <w:t>Continue with professional development on TPACK.</w:t>
            </w:r>
          </w:p>
          <w:p w14:paraId="61D87274" w14:textId="77777777" w:rsidR="00F54EAE" w:rsidRDefault="00F54EAE" w:rsidP="002A0F24">
            <w:pPr>
              <w:rPr>
                <w:i/>
                <w:color w:val="365F91"/>
              </w:rPr>
            </w:pPr>
            <w:r w:rsidRPr="00D16D30">
              <w:rPr>
                <w:i/>
                <w:color w:val="365F91"/>
              </w:rPr>
              <w:t>Department of Technology</w:t>
            </w:r>
          </w:p>
          <w:p w14:paraId="47ABA59B" w14:textId="77777777" w:rsidR="00F54EAE" w:rsidRDefault="00F54EAE" w:rsidP="002A0F24">
            <w:pPr>
              <w:rPr>
                <w:i/>
                <w:color w:val="365F91"/>
              </w:rPr>
            </w:pPr>
          </w:p>
          <w:p w14:paraId="1EFD0081" w14:textId="77777777" w:rsidR="00F54EAE" w:rsidRDefault="00F54EAE" w:rsidP="002A0F24">
            <w:pPr>
              <w:rPr>
                <w:i/>
                <w:color w:val="365F91"/>
              </w:rPr>
            </w:pPr>
          </w:p>
          <w:p w14:paraId="6B091C7E" w14:textId="77777777" w:rsidR="00F54EAE" w:rsidRDefault="00F54EAE" w:rsidP="002A0F24">
            <w:pPr>
              <w:rPr>
                <w:i/>
                <w:color w:val="365F91"/>
              </w:rPr>
            </w:pPr>
          </w:p>
          <w:p w14:paraId="5797007D" w14:textId="77777777" w:rsidR="00F54EAE" w:rsidRDefault="00F54EAE" w:rsidP="002A0F24">
            <w:pPr>
              <w:rPr>
                <w:i/>
                <w:color w:val="365F91"/>
              </w:rPr>
            </w:pPr>
          </w:p>
          <w:p w14:paraId="56FA98D8" w14:textId="77777777" w:rsidR="00F54EAE" w:rsidRDefault="00F54EAE" w:rsidP="002A0F24">
            <w:pPr>
              <w:rPr>
                <w:i/>
                <w:color w:val="365F91"/>
              </w:rPr>
            </w:pPr>
          </w:p>
          <w:p w14:paraId="66C683B6" w14:textId="77777777" w:rsidR="00F54EAE" w:rsidRDefault="00F54EAE" w:rsidP="002A0F24">
            <w:pPr>
              <w:rPr>
                <w:color w:val="365F91"/>
              </w:rPr>
            </w:pPr>
            <w:r>
              <w:rPr>
                <w:color w:val="365F91"/>
              </w:rPr>
              <w:t>Implement pedagogical and classroom culture professional development.</w:t>
            </w:r>
          </w:p>
          <w:p w14:paraId="68B7D6E0" w14:textId="77777777" w:rsidR="00F54EAE" w:rsidRDefault="00F54EAE" w:rsidP="002A0F24">
            <w:pPr>
              <w:rPr>
                <w:i/>
                <w:color w:val="365F91"/>
              </w:rPr>
            </w:pPr>
            <w:r w:rsidRPr="00D16D30">
              <w:rPr>
                <w:i/>
                <w:color w:val="365F91"/>
              </w:rPr>
              <w:t>Department of Technology</w:t>
            </w:r>
          </w:p>
          <w:p w14:paraId="6FBB2F95" w14:textId="77777777" w:rsidR="00F54EAE" w:rsidRPr="009D2901" w:rsidRDefault="00F54EAE" w:rsidP="002A0F24">
            <w:pPr>
              <w:rPr>
                <w:i/>
                <w:color w:val="365F91"/>
              </w:rPr>
            </w:pPr>
          </w:p>
        </w:tc>
        <w:tc>
          <w:tcPr>
            <w:tcW w:w="754" w:type="pct"/>
            <w:tcBorders>
              <w:left w:val="nil"/>
              <w:right w:val="nil"/>
            </w:tcBorders>
            <w:shd w:val="clear" w:color="auto" w:fill="D3DFEE"/>
          </w:tcPr>
          <w:p w14:paraId="7B1D49A8" w14:textId="77777777" w:rsidR="00F54EAE" w:rsidRDefault="00716FBF" w:rsidP="002A0F24">
            <w:pPr>
              <w:rPr>
                <w:color w:val="365F91"/>
              </w:rPr>
            </w:pPr>
            <w:r>
              <w:rPr>
                <w:color w:val="365F91"/>
              </w:rPr>
              <w:t>Professional Development agenda/plan</w:t>
            </w:r>
          </w:p>
          <w:p w14:paraId="2D9FACD7" w14:textId="77777777" w:rsidR="00716FBF" w:rsidRDefault="00716FBF" w:rsidP="002A0F24">
            <w:pPr>
              <w:rPr>
                <w:color w:val="365F91"/>
              </w:rPr>
            </w:pPr>
          </w:p>
          <w:p w14:paraId="61B682DA" w14:textId="77777777" w:rsidR="00716FBF" w:rsidRDefault="00716FBF" w:rsidP="002A0F24">
            <w:pPr>
              <w:rPr>
                <w:color w:val="365F91"/>
              </w:rPr>
            </w:pPr>
          </w:p>
          <w:p w14:paraId="31C6E1BA" w14:textId="77777777" w:rsidR="00716FBF" w:rsidRDefault="00716FBF" w:rsidP="002A0F24">
            <w:pPr>
              <w:rPr>
                <w:color w:val="365F91"/>
              </w:rPr>
            </w:pPr>
          </w:p>
          <w:p w14:paraId="35CE7210" w14:textId="77777777" w:rsidR="00716FBF" w:rsidRDefault="00716FBF" w:rsidP="002A0F24">
            <w:pPr>
              <w:rPr>
                <w:color w:val="365F91"/>
              </w:rPr>
            </w:pPr>
          </w:p>
          <w:p w14:paraId="4BFAB351" w14:textId="77777777" w:rsidR="00716FBF" w:rsidRDefault="00716FBF" w:rsidP="002A0F24">
            <w:pPr>
              <w:rPr>
                <w:color w:val="365F91"/>
              </w:rPr>
            </w:pPr>
          </w:p>
          <w:p w14:paraId="4F7C45BE" w14:textId="77777777" w:rsidR="00716FBF" w:rsidRDefault="00716FBF" w:rsidP="002A0F24">
            <w:pPr>
              <w:rPr>
                <w:color w:val="365F91"/>
              </w:rPr>
            </w:pPr>
            <w:r>
              <w:rPr>
                <w:color w:val="365F91"/>
              </w:rPr>
              <w:t>Professional Development agenda/plan</w:t>
            </w:r>
          </w:p>
          <w:p w14:paraId="6D8C7638" w14:textId="77777777" w:rsidR="00687C58" w:rsidRDefault="00687C58" w:rsidP="002A0F24">
            <w:pPr>
              <w:rPr>
                <w:color w:val="365F91"/>
              </w:rPr>
            </w:pPr>
          </w:p>
          <w:p w14:paraId="7FFC7120" w14:textId="128CD48F" w:rsidR="00687C58" w:rsidRDefault="00687C58" w:rsidP="002A0F24">
            <w:pPr>
              <w:rPr>
                <w:color w:val="365F91"/>
              </w:rPr>
            </w:pPr>
            <w:r>
              <w:rPr>
                <w:color w:val="365F91"/>
              </w:rPr>
              <w:t>Evaluation reports from Research/Evaluation Staff</w:t>
            </w:r>
          </w:p>
          <w:p w14:paraId="6BBE0CA8" w14:textId="77777777" w:rsidR="00687C58" w:rsidRPr="00E029CC" w:rsidRDefault="00687C58" w:rsidP="002A0F24">
            <w:pPr>
              <w:rPr>
                <w:color w:val="365F91"/>
              </w:rPr>
            </w:pPr>
          </w:p>
        </w:tc>
        <w:tc>
          <w:tcPr>
            <w:tcW w:w="663" w:type="pct"/>
            <w:tcBorders>
              <w:left w:val="nil"/>
              <w:right w:val="nil"/>
            </w:tcBorders>
            <w:shd w:val="clear" w:color="auto" w:fill="D3DFEE"/>
          </w:tcPr>
          <w:p w14:paraId="74F867E3" w14:textId="77777777" w:rsidR="00F54EAE" w:rsidRPr="00E029CC" w:rsidRDefault="00F54EAE" w:rsidP="002A0F24">
            <w:pPr>
              <w:rPr>
                <w:color w:val="365F91"/>
              </w:rPr>
            </w:pPr>
          </w:p>
        </w:tc>
      </w:tr>
      <w:tr w:rsidR="00670405" w:rsidRPr="00E029CC" w14:paraId="1CAD3C99" w14:textId="77777777" w:rsidTr="00687C58">
        <w:trPr>
          <w:trHeight w:val="1025"/>
        </w:trPr>
        <w:tc>
          <w:tcPr>
            <w:tcW w:w="1231" w:type="pct"/>
          </w:tcPr>
          <w:p w14:paraId="5B40F6A0" w14:textId="10FC7DD6" w:rsidR="00F54EAE" w:rsidRDefault="00F54EAE" w:rsidP="002A0F24">
            <w:pPr>
              <w:rPr>
                <w:b/>
                <w:bCs/>
                <w:color w:val="365F91"/>
              </w:rPr>
            </w:pPr>
            <w:r w:rsidRPr="00E029CC">
              <w:rPr>
                <w:b/>
                <w:bCs/>
                <w:color w:val="365F91"/>
              </w:rPr>
              <w:lastRenderedPageBreak/>
              <w:t>Provide ongoing support and professional development necessary for us</w:t>
            </w:r>
            <w:r w:rsidR="00687C58">
              <w:rPr>
                <w:b/>
                <w:bCs/>
                <w:color w:val="365F91"/>
              </w:rPr>
              <w:t>e of data to inform instruction</w:t>
            </w:r>
          </w:p>
          <w:p w14:paraId="66424392" w14:textId="77777777" w:rsidR="00F54EAE" w:rsidRPr="00E029CC" w:rsidRDefault="00F54EAE" w:rsidP="002A0F24">
            <w:pPr>
              <w:rPr>
                <w:b/>
                <w:bCs/>
                <w:color w:val="365F91"/>
              </w:rPr>
            </w:pPr>
          </w:p>
        </w:tc>
        <w:tc>
          <w:tcPr>
            <w:tcW w:w="1176" w:type="pct"/>
          </w:tcPr>
          <w:p w14:paraId="17272403" w14:textId="4741EEA5" w:rsidR="00F54EAE" w:rsidRDefault="00F54EAE" w:rsidP="002A0F24">
            <w:pPr>
              <w:rPr>
                <w:color w:val="365F91"/>
              </w:rPr>
            </w:pPr>
            <w:r>
              <w:rPr>
                <w:color w:val="365F91"/>
              </w:rPr>
              <w:t xml:space="preserve">Continue </w:t>
            </w:r>
            <w:r w:rsidR="00670405">
              <w:rPr>
                <w:color w:val="365F91"/>
              </w:rPr>
              <w:t xml:space="preserve">and enhance the </w:t>
            </w:r>
            <w:r>
              <w:rPr>
                <w:color w:val="365F91"/>
              </w:rPr>
              <w:t>professional development for administrators in the use of Classroom Walkthrough data.</w:t>
            </w:r>
          </w:p>
          <w:p w14:paraId="539D571D" w14:textId="0E7C07BF" w:rsidR="00670405" w:rsidRPr="00670405" w:rsidRDefault="00F54EAE" w:rsidP="002A0F24">
            <w:pPr>
              <w:rPr>
                <w:i/>
                <w:color w:val="365F91"/>
              </w:rPr>
            </w:pPr>
            <w:r w:rsidRPr="00DA4C4F">
              <w:rPr>
                <w:i/>
                <w:color w:val="365F91"/>
              </w:rPr>
              <w:t>Department of Technology</w:t>
            </w:r>
          </w:p>
        </w:tc>
        <w:tc>
          <w:tcPr>
            <w:tcW w:w="1176" w:type="pct"/>
          </w:tcPr>
          <w:p w14:paraId="5623CD13" w14:textId="476D1BFD" w:rsidR="00F54EAE" w:rsidRDefault="00F54EAE" w:rsidP="002A0F24">
            <w:pPr>
              <w:rPr>
                <w:color w:val="365F91"/>
              </w:rPr>
            </w:pPr>
            <w:r>
              <w:rPr>
                <w:color w:val="365F91"/>
              </w:rPr>
              <w:t xml:space="preserve">Continue </w:t>
            </w:r>
            <w:r w:rsidR="00670405">
              <w:rPr>
                <w:color w:val="365F91"/>
              </w:rPr>
              <w:t xml:space="preserve">and enhance the </w:t>
            </w:r>
            <w:r>
              <w:rPr>
                <w:color w:val="365F91"/>
              </w:rPr>
              <w:t>professional development for administrators in the use of Classroom Walkthrough data.</w:t>
            </w:r>
          </w:p>
          <w:p w14:paraId="367F2E11" w14:textId="77777777" w:rsidR="00F54EAE" w:rsidRPr="00E029CC" w:rsidRDefault="00F54EAE" w:rsidP="002A0F24">
            <w:pPr>
              <w:rPr>
                <w:color w:val="365F91"/>
              </w:rPr>
            </w:pPr>
            <w:r w:rsidRPr="00DA4C4F">
              <w:rPr>
                <w:i/>
                <w:color w:val="365F91"/>
              </w:rPr>
              <w:t>Department of Technology</w:t>
            </w:r>
          </w:p>
        </w:tc>
        <w:tc>
          <w:tcPr>
            <w:tcW w:w="754" w:type="pct"/>
          </w:tcPr>
          <w:p w14:paraId="31779A14" w14:textId="77777777" w:rsidR="00F54EAE" w:rsidRDefault="00716FBF" w:rsidP="002A0F24">
            <w:pPr>
              <w:rPr>
                <w:color w:val="365F91"/>
              </w:rPr>
            </w:pPr>
            <w:r>
              <w:rPr>
                <w:color w:val="365F91"/>
              </w:rPr>
              <w:t>Professional Development agenda/plan</w:t>
            </w:r>
          </w:p>
          <w:p w14:paraId="51219952" w14:textId="77777777" w:rsidR="0012300D" w:rsidRDefault="0012300D" w:rsidP="002A0F24">
            <w:pPr>
              <w:rPr>
                <w:color w:val="365F91"/>
              </w:rPr>
            </w:pPr>
          </w:p>
          <w:p w14:paraId="3FC33636" w14:textId="3F037B4D" w:rsidR="00687C58" w:rsidRDefault="00687C58" w:rsidP="002A0F24">
            <w:pPr>
              <w:rPr>
                <w:color w:val="365F91"/>
              </w:rPr>
            </w:pPr>
            <w:r>
              <w:rPr>
                <w:color w:val="365F91"/>
              </w:rPr>
              <w:t>Classroom Walkthrough Data</w:t>
            </w:r>
          </w:p>
          <w:p w14:paraId="481705B0" w14:textId="77777777" w:rsidR="0012300D" w:rsidRPr="00E029CC" w:rsidRDefault="0012300D" w:rsidP="002A0F24">
            <w:pPr>
              <w:rPr>
                <w:color w:val="365F91"/>
              </w:rPr>
            </w:pPr>
          </w:p>
        </w:tc>
        <w:tc>
          <w:tcPr>
            <w:tcW w:w="663" w:type="pct"/>
          </w:tcPr>
          <w:p w14:paraId="3641FDAA" w14:textId="77777777" w:rsidR="00F54EAE" w:rsidRPr="00E029CC" w:rsidRDefault="00F54EAE" w:rsidP="002A0F24">
            <w:pPr>
              <w:rPr>
                <w:color w:val="365F91"/>
              </w:rPr>
            </w:pPr>
          </w:p>
        </w:tc>
      </w:tr>
      <w:tr w:rsidR="00670405" w:rsidRPr="00E029CC" w14:paraId="78D794F4" w14:textId="77777777" w:rsidTr="00687C58">
        <w:trPr>
          <w:trHeight w:val="1025"/>
        </w:trPr>
        <w:tc>
          <w:tcPr>
            <w:tcW w:w="1231" w:type="pct"/>
            <w:tcBorders>
              <w:left w:val="nil"/>
              <w:right w:val="nil"/>
            </w:tcBorders>
            <w:shd w:val="clear" w:color="auto" w:fill="C6D9F1" w:themeFill="text2" w:themeFillTint="33"/>
          </w:tcPr>
          <w:p w14:paraId="3ED27EA6" w14:textId="1ECE1AF4" w:rsidR="00A35374" w:rsidRDefault="00A35374" w:rsidP="002A0F24">
            <w:pPr>
              <w:rPr>
                <w:b/>
                <w:bCs/>
                <w:color w:val="365F91"/>
              </w:rPr>
            </w:pPr>
            <w:r>
              <w:rPr>
                <w:b/>
                <w:bCs/>
                <w:color w:val="365F91"/>
              </w:rPr>
              <w:t xml:space="preserve">Provide on-going support and professional development for the district-wide transition to </w:t>
            </w:r>
            <w:r w:rsidR="001D5938">
              <w:rPr>
                <w:b/>
                <w:bCs/>
                <w:color w:val="365F91"/>
              </w:rPr>
              <w:t>Bring Your Own Technology</w:t>
            </w:r>
            <w:r>
              <w:rPr>
                <w:b/>
                <w:bCs/>
                <w:color w:val="365F91"/>
              </w:rPr>
              <w:t xml:space="preserve"> and Mobile Learning Communities</w:t>
            </w:r>
          </w:p>
          <w:p w14:paraId="700E8D3E" w14:textId="72A1A8B8" w:rsidR="00A35374" w:rsidRDefault="00A35374" w:rsidP="002A0F24">
            <w:pPr>
              <w:rPr>
                <w:b/>
                <w:bCs/>
                <w:color w:val="365F91"/>
              </w:rPr>
            </w:pPr>
          </w:p>
        </w:tc>
        <w:tc>
          <w:tcPr>
            <w:tcW w:w="1176" w:type="pct"/>
            <w:tcBorders>
              <w:left w:val="nil"/>
              <w:right w:val="nil"/>
            </w:tcBorders>
            <w:shd w:val="clear" w:color="auto" w:fill="C6D9F1" w:themeFill="text2" w:themeFillTint="33"/>
          </w:tcPr>
          <w:p w14:paraId="2AE521EA" w14:textId="0CEDB93C" w:rsidR="00A35374" w:rsidRDefault="00A35374" w:rsidP="002A0F24">
            <w:pPr>
              <w:rPr>
                <w:color w:val="365F91"/>
              </w:rPr>
            </w:pPr>
            <w:r>
              <w:rPr>
                <w:color w:val="365F91"/>
              </w:rPr>
              <w:t xml:space="preserve">Continue professional development for teachers, administrators and central office staff on Mobile Learning Communities and </w:t>
            </w:r>
            <w:r w:rsidR="001D5938">
              <w:rPr>
                <w:color w:val="365F91"/>
              </w:rPr>
              <w:t>Bring Your Own Technology</w:t>
            </w:r>
            <w:r>
              <w:rPr>
                <w:color w:val="365F91"/>
              </w:rPr>
              <w:t>.</w:t>
            </w:r>
          </w:p>
          <w:p w14:paraId="0A53D286" w14:textId="77777777" w:rsidR="00A35374" w:rsidRDefault="00A35374" w:rsidP="002A0F24">
            <w:pPr>
              <w:rPr>
                <w:color w:val="365F91"/>
              </w:rPr>
            </w:pPr>
          </w:p>
          <w:p w14:paraId="794D7DA7" w14:textId="4CC006B1" w:rsidR="00A35374" w:rsidRPr="00A35374" w:rsidRDefault="00A35374" w:rsidP="002A0F24">
            <w:pPr>
              <w:rPr>
                <w:color w:val="365F91"/>
              </w:rPr>
            </w:pPr>
            <w:r>
              <w:rPr>
                <w:i/>
                <w:color w:val="365F91"/>
              </w:rPr>
              <w:t>Department of Technology</w:t>
            </w:r>
          </w:p>
        </w:tc>
        <w:tc>
          <w:tcPr>
            <w:tcW w:w="1176" w:type="pct"/>
            <w:tcBorders>
              <w:left w:val="nil"/>
              <w:right w:val="nil"/>
            </w:tcBorders>
            <w:shd w:val="clear" w:color="auto" w:fill="C6D9F1" w:themeFill="text2" w:themeFillTint="33"/>
          </w:tcPr>
          <w:p w14:paraId="335081E6" w14:textId="5AFDEBA4" w:rsidR="00A35374" w:rsidRDefault="00A35374" w:rsidP="00A35374">
            <w:pPr>
              <w:rPr>
                <w:color w:val="365F91"/>
              </w:rPr>
            </w:pPr>
            <w:r>
              <w:rPr>
                <w:color w:val="365F91"/>
              </w:rPr>
              <w:t xml:space="preserve">Continue professional development for teachers, administrators and central office staff on Mobile Learning Communities and </w:t>
            </w:r>
            <w:r w:rsidR="001D5938">
              <w:rPr>
                <w:color w:val="365F91"/>
              </w:rPr>
              <w:t>Bring Your Own Technology</w:t>
            </w:r>
            <w:r>
              <w:rPr>
                <w:color w:val="365F91"/>
              </w:rPr>
              <w:t>.</w:t>
            </w:r>
          </w:p>
          <w:p w14:paraId="3294275A" w14:textId="77777777" w:rsidR="00A35374" w:rsidRDefault="00A35374" w:rsidP="00A35374">
            <w:pPr>
              <w:rPr>
                <w:color w:val="365F91"/>
              </w:rPr>
            </w:pPr>
          </w:p>
          <w:p w14:paraId="2CDA72DE" w14:textId="78B67684" w:rsidR="00A35374" w:rsidRDefault="00A35374" w:rsidP="00A35374">
            <w:pPr>
              <w:rPr>
                <w:color w:val="365F91"/>
              </w:rPr>
            </w:pPr>
            <w:r>
              <w:rPr>
                <w:i/>
                <w:color w:val="365F91"/>
              </w:rPr>
              <w:t>Department of Technology</w:t>
            </w:r>
          </w:p>
        </w:tc>
        <w:tc>
          <w:tcPr>
            <w:tcW w:w="754" w:type="pct"/>
            <w:tcBorders>
              <w:left w:val="nil"/>
              <w:right w:val="nil"/>
            </w:tcBorders>
            <w:shd w:val="clear" w:color="auto" w:fill="C6D9F1" w:themeFill="text2" w:themeFillTint="33"/>
          </w:tcPr>
          <w:p w14:paraId="0AEDA975" w14:textId="77777777" w:rsidR="00A35374" w:rsidRDefault="00A35374" w:rsidP="002A0F24">
            <w:pPr>
              <w:rPr>
                <w:color w:val="365F91"/>
              </w:rPr>
            </w:pPr>
            <w:r>
              <w:rPr>
                <w:color w:val="365F91"/>
              </w:rPr>
              <w:t>Professional Development plan</w:t>
            </w:r>
          </w:p>
          <w:p w14:paraId="120C9D58" w14:textId="77777777" w:rsidR="00A35374" w:rsidRDefault="00A35374" w:rsidP="002A0F24">
            <w:pPr>
              <w:rPr>
                <w:color w:val="365F91"/>
              </w:rPr>
            </w:pPr>
          </w:p>
          <w:p w14:paraId="039E0FF8" w14:textId="77777777" w:rsidR="00A35374" w:rsidRDefault="00A35374" w:rsidP="002A0F24">
            <w:pPr>
              <w:rPr>
                <w:color w:val="365F91"/>
              </w:rPr>
            </w:pPr>
            <w:r>
              <w:rPr>
                <w:color w:val="365F91"/>
              </w:rPr>
              <w:t>MLC Materials</w:t>
            </w:r>
          </w:p>
          <w:p w14:paraId="61D74C26" w14:textId="77777777" w:rsidR="00687C58" w:rsidRDefault="00687C58" w:rsidP="002A0F24">
            <w:pPr>
              <w:rPr>
                <w:color w:val="365F91"/>
              </w:rPr>
            </w:pPr>
          </w:p>
          <w:p w14:paraId="53758A96" w14:textId="1B912A58" w:rsidR="00687C58" w:rsidRDefault="00687C58" w:rsidP="002A0F24">
            <w:pPr>
              <w:rPr>
                <w:color w:val="365F91"/>
              </w:rPr>
            </w:pPr>
            <w:r>
              <w:rPr>
                <w:color w:val="365F91"/>
              </w:rPr>
              <w:t>Evaluation reports from Research/Evaluation Staff</w:t>
            </w:r>
          </w:p>
        </w:tc>
        <w:tc>
          <w:tcPr>
            <w:tcW w:w="663" w:type="pct"/>
            <w:tcBorders>
              <w:left w:val="nil"/>
              <w:right w:val="nil"/>
            </w:tcBorders>
            <w:shd w:val="clear" w:color="auto" w:fill="C6D9F1" w:themeFill="text2" w:themeFillTint="33"/>
          </w:tcPr>
          <w:p w14:paraId="5F527176" w14:textId="77777777" w:rsidR="00A35374" w:rsidRPr="00E029CC" w:rsidRDefault="00A35374" w:rsidP="002A0F24">
            <w:pPr>
              <w:rPr>
                <w:color w:val="365F91"/>
              </w:rPr>
            </w:pPr>
          </w:p>
        </w:tc>
      </w:tr>
      <w:tr w:rsidR="00670405" w:rsidRPr="00E029CC" w14:paraId="4A41E529" w14:textId="77777777" w:rsidTr="00687C58">
        <w:trPr>
          <w:trHeight w:val="1025"/>
        </w:trPr>
        <w:tc>
          <w:tcPr>
            <w:tcW w:w="1231" w:type="pct"/>
            <w:tcBorders>
              <w:left w:val="nil"/>
              <w:right w:val="nil"/>
            </w:tcBorders>
            <w:shd w:val="clear" w:color="auto" w:fill="FFFFFF" w:themeFill="background1"/>
          </w:tcPr>
          <w:p w14:paraId="63715C31" w14:textId="0D01A58C" w:rsidR="002310C8" w:rsidRDefault="002310C8" w:rsidP="002A0F24">
            <w:pPr>
              <w:rPr>
                <w:b/>
                <w:bCs/>
                <w:color w:val="365F91"/>
              </w:rPr>
            </w:pPr>
            <w:r>
              <w:rPr>
                <w:b/>
                <w:bCs/>
                <w:color w:val="365F91"/>
              </w:rPr>
              <w:t>Provide on-going, building-level support through partnerships with the District Instructional Technology staff</w:t>
            </w:r>
            <w:r w:rsidR="00670405">
              <w:rPr>
                <w:b/>
                <w:bCs/>
                <w:color w:val="365F91"/>
              </w:rPr>
              <w:t xml:space="preserve"> and schools</w:t>
            </w:r>
          </w:p>
        </w:tc>
        <w:tc>
          <w:tcPr>
            <w:tcW w:w="1176" w:type="pct"/>
            <w:tcBorders>
              <w:left w:val="nil"/>
              <w:right w:val="nil"/>
            </w:tcBorders>
            <w:shd w:val="clear" w:color="auto" w:fill="FFFFFF" w:themeFill="background1"/>
          </w:tcPr>
          <w:p w14:paraId="4A4382FE" w14:textId="77777777" w:rsidR="002310C8" w:rsidRDefault="002310C8" w:rsidP="002A0F24">
            <w:pPr>
              <w:rPr>
                <w:color w:val="365F91"/>
              </w:rPr>
            </w:pPr>
            <w:r>
              <w:rPr>
                <w:color w:val="365F91"/>
              </w:rPr>
              <w:t>Continue school-specific/teacher-specific technology professional development for each school.</w:t>
            </w:r>
          </w:p>
          <w:p w14:paraId="2D787308" w14:textId="77777777" w:rsidR="002310C8" w:rsidRDefault="002310C8" w:rsidP="002A0F24">
            <w:pPr>
              <w:rPr>
                <w:color w:val="365F91"/>
              </w:rPr>
            </w:pPr>
          </w:p>
          <w:p w14:paraId="0EEA9CBE" w14:textId="00E1B840" w:rsidR="002310C8" w:rsidRPr="002310C8" w:rsidRDefault="002310C8" w:rsidP="002A0F24">
            <w:pPr>
              <w:rPr>
                <w:i/>
                <w:color w:val="365F91"/>
              </w:rPr>
            </w:pPr>
            <w:r>
              <w:rPr>
                <w:i/>
                <w:color w:val="365F91"/>
              </w:rPr>
              <w:t>Department of Technology</w:t>
            </w:r>
          </w:p>
        </w:tc>
        <w:tc>
          <w:tcPr>
            <w:tcW w:w="1176" w:type="pct"/>
            <w:tcBorders>
              <w:left w:val="nil"/>
              <w:right w:val="nil"/>
            </w:tcBorders>
            <w:shd w:val="clear" w:color="auto" w:fill="FFFFFF" w:themeFill="background1"/>
          </w:tcPr>
          <w:p w14:paraId="7C810953" w14:textId="77777777" w:rsidR="002310C8" w:rsidRDefault="002310C8" w:rsidP="002310C8">
            <w:pPr>
              <w:rPr>
                <w:color w:val="365F91"/>
              </w:rPr>
            </w:pPr>
            <w:r>
              <w:rPr>
                <w:color w:val="365F91"/>
              </w:rPr>
              <w:t>Continue school-specific/teacher-specific technology professional development for each school.</w:t>
            </w:r>
          </w:p>
          <w:p w14:paraId="7D4FAC82" w14:textId="77777777" w:rsidR="002310C8" w:rsidRDefault="002310C8" w:rsidP="002310C8">
            <w:pPr>
              <w:rPr>
                <w:color w:val="365F91"/>
              </w:rPr>
            </w:pPr>
          </w:p>
          <w:p w14:paraId="598BEFCD" w14:textId="6382D3BB" w:rsidR="00A2432B" w:rsidRPr="00A2432B" w:rsidRDefault="002310C8" w:rsidP="002310C8">
            <w:pPr>
              <w:rPr>
                <w:i/>
                <w:color w:val="365F91"/>
              </w:rPr>
            </w:pPr>
            <w:r>
              <w:rPr>
                <w:i/>
                <w:color w:val="365F91"/>
              </w:rPr>
              <w:t>Department of Technology</w:t>
            </w:r>
          </w:p>
        </w:tc>
        <w:tc>
          <w:tcPr>
            <w:tcW w:w="754" w:type="pct"/>
            <w:tcBorders>
              <w:left w:val="nil"/>
              <w:right w:val="nil"/>
            </w:tcBorders>
            <w:shd w:val="clear" w:color="auto" w:fill="FFFFFF" w:themeFill="background1"/>
          </w:tcPr>
          <w:p w14:paraId="53C1312B" w14:textId="77777777" w:rsidR="002310C8" w:rsidRDefault="002310C8" w:rsidP="002A0F24">
            <w:pPr>
              <w:rPr>
                <w:color w:val="365F91"/>
              </w:rPr>
            </w:pPr>
            <w:r>
              <w:rPr>
                <w:color w:val="365F91"/>
              </w:rPr>
              <w:t>School Specific Goal Sheets</w:t>
            </w:r>
          </w:p>
          <w:p w14:paraId="44B14F6A" w14:textId="77777777" w:rsidR="002310C8" w:rsidRDefault="002310C8" w:rsidP="002A0F24">
            <w:pPr>
              <w:rPr>
                <w:color w:val="365F91"/>
              </w:rPr>
            </w:pPr>
          </w:p>
          <w:p w14:paraId="687B6FF3" w14:textId="614068C0" w:rsidR="002310C8" w:rsidRDefault="002310C8" w:rsidP="002A0F24">
            <w:pPr>
              <w:rPr>
                <w:color w:val="365F91"/>
              </w:rPr>
            </w:pPr>
            <w:r>
              <w:rPr>
                <w:color w:val="365F91"/>
              </w:rPr>
              <w:t>Professional Development plans</w:t>
            </w:r>
          </w:p>
        </w:tc>
        <w:tc>
          <w:tcPr>
            <w:tcW w:w="663" w:type="pct"/>
            <w:tcBorders>
              <w:left w:val="nil"/>
              <w:right w:val="nil"/>
            </w:tcBorders>
            <w:shd w:val="clear" w:color="auto" w:fill="FFFFFF" w:themeFill="background1"/>
          </w:tcPr>
          <w:p w14:paraId="6282AD5E" w14:textId="77777777" w:rsidR="002310C8" w:rsidRPr="00E029CC" w:rsidRDefault="002310C8" w:rsidP="002A0F24">
            <w:pPr>
              <w:rPr>
                <w:color w:val="365F91"/>
              </w:rPr>
            </w:pPr>
          </w:p>
        </w:tc>
      </w:tr>
      <w:tr w:rsidR="00670405" w:rsidRPr="00E029CC" w14:paraId="2F9B63DD" w14:textId="77777777" w:rsidTr="00687C58">
        <w:trPr>
          <w:trHeight w:val="1025"/>
        </w:trPr>
        <w:tc>
          <w:tcPr>
            <w:tcW w:w="1231" w:type="pct"/>
            <w:tcBorders>
              <w:left w:val="nil"/>
              <w:right w:val="nil"/>
            </w:tcBorders>
            <w:shd w:val="clear" w:color="auto" w:fill="C6D9F1" w:themeFill="text2" w:themeFillTint="33"/>
          </w:tcPr>
          <w:p w14:paraId="3CFA8B41" w14:textId="6E35476A" w:rsidR="00F54EAE" w:rsidRDefault="00243FBB" w:rsidP="002A0F24">
            <w:pPr>
              <w:rPr>
                <w:b/>
                <w:bCs/>
                <w:color w:val="365F91"/>
              </w:rPr>
            </w:pPr>
            <w:r>
              <w:rPr>
                <w:b/>
                <w:bCs/>
                <w:color w:val="365F91"/>
              </w:rPr>
              <w:t>Provide job-embedded and aligned professional development for Administrators in the areas of instructional technology, technology pu</w:t>
            </w:r>
            <w:r w:rsidR="00687C58">
              <w:rPr>
                <w:b/>
                <w:bCs/>
                <w:color w:val="365F91"/>
              </w:rPr>
              <w:t>rchasing, coaching and support</w:t>
            </w:r>
          </w:p>
          <w:p w14:paraId="72BD1600" w14:textId="77777777" w:rsidR="00F54EAE" w:rsidRPr="00E029CC" w:rsidRDefault="00F54EAE" w:rsidP="002A0F24">
            <w:pPr>
              <w:rPr>
                <w:b/>
                <w:bCs/>
                <w:color w:val="365F91"/>
              </w:rPr>
            </w:pPr>
          </w:p>
        </w:tc>
        <w:tc>
          <w:tcPr>
            <w:tcW w:w="1176" w:type="pct"/>
            <w:tcBorders>
              <w:left w:val="nil"/>
              <w:right w:val="nil"/>
            </w:tcBorders>
            <w:shd w:val="clear" w:color="auto" w:fill="C6D9F1" w:themeFill="text2" w:themeFillTint="33"/>
          </w:tcPr>
          <w:p w14:paraId="5B01F296" w14:textId="5AC44918" w:rsidR="00F54EAE" w:rsidRDefault="00243FBB" w:rsidP="002A0F24">
            <w:pPr>
              <w:rPr>
                <w:color w:val="365F91"/>
              </w:rPr>
            </w:pPr>
            <w:r>
              <w:rPr>
                <w:color w:val="365F91"/>
              </w:rPr>
              <w:t>Continue the Technology+Leadership=Change (TLC) Progr</w:t>
            </w:r>
            <w:r w:rsidR="00A35374">
              <w:rPr>
                <w:color w:val="365F91"/>
              </w:rPr>
              <w:t>am.</w:t>
            </w:r>
          </w:p>
          <w:p w14:paraId="3D27D72A" w14:textId="77777777" w:rsidR="00B55B22" w:rsidRDefault="00B55B22" w:rsidP="00A35374">
            <w:pPr>
              <w:rPr>
                <w:i/>
                <w:color w:val="365F91"/>
              </w:rPr>
            </w:pPr>
          </w:p>
          <w:p w14:paraId="74C4569B" w14:textId="74937464" w:rsidR="00F54EAE" w:rsidRPr="00777F7A" w:rsidRDefault="00A35374" w:rsidP="00A35374">
            <w:pPr>
              <w:rPr>
                <w:i/>
                <w:color w:val="365F91"/>
              </w:rPr>
            </w:pPr>
            <w:r>
              <w:rPr>
                <w:i/>
                <w:color w:val="365F91"/>
              </w:rPr>
              <w:t>Department</w:t>
            </w:r>
            <w:r w:rsidR="00F54EAE" w:rsidRPr="00777F7A">
              <w:rPr>
                <w:i/>
                <w:color w:val="365F91"/>
              </w:rPr>
              <w:t xml:space="preserve"> of Technology</w:t>
            </w:r>
          </w:p>
        </w:tc>
        <w:tc>
          <w:tcPr>
            <w:tcW w:w="1176" w:type="pct"/>
            <w:tcBorders>
              <w:left w:val="nil"/>
              <w:right w:val="nil"/>
            </w:tcBorders>
            <w:shd w:val="clear" w:color="auto" w:fill="C6D9F1" w:themeFill="text2" w:themeFillTint="33"/>
          </w:tcPr>
          <w:p w14:paraId="751459E6" w14:textId="77777777" w:rsidR="00A35374" w:rsidRDefault="00A35374" w:rsidP="00A35374">
            <w:pPr>
              <w:rPr>
                <w:color w:val="365F91"/>
              </w:rPr>
            </w:pPr>
            <w:r>
              <w:rPr>
                <w:color w:val="365F91"/>
              </w:rPr>
              <w:t>Continue the Technology+Leadership=Change (TLC) Program.</w:t>
            </w:r>
          </w:p>
          <w:p w14:paraId="2B3B6AA7" w14:textId="3734FB28" w:rsidR="00F54EAE" w:rsidRDefault="00F54EAE" w:rsidP="002A0F24">
            <w:pPr>
              <w:rPr>
                <w:color w:val="365F91"/>
              </w:rPr>
            </w:pPr>
          </w:p>
          <w:p w14:paraId="21774357" w14:textId="3E526CA0" w:rsidR="00F54EAE" w:rsidRPr="00E029CC" w:rsidRDefault="00A35374" w:rsidP="00A35374">
            <w:pPr>
              <w:rPr>
                <w:color w:val="365F91"/>
              </w:rPr>
            </w:pPr>
            <w:r>
              <w:rPr>
                <w:i/>
                <w:color w:val="365F91"/>
              </w:rPr>
              <w:t>Department</w:t>
            </w:r>
            <w:r w:rsidR="00F54EAE" w:rsidRPr="00777F7A">
              <w:rPr>
                <w:i/>
                <w:color w:val="365F91"/>
              </w:rPr>
              <w:t xml:space="preserve"> of </w:t>
            </w:r>
            <w:r>
              <w:rPr>
                <w:i/>
                <w:color w:val="365F91"/>
              </w:rPr>
              <w:t>Technology</w:t>
            </w:r>
          </w:p>
        </w:tc>
        <w:tc>
          <w:tcPr>
            <w:tcW w:w="754" w:type="pct"/>
            <w:tcBorders>
              <w:left w:val="nil"/>
              <w:right w:val="nil"/>
            </w:tcBorders>
            <w:shd w:val="clear" w:color="auto" w:fill="C6D9F1" w:themeFill="text2" w:themeFillTint="33"/>
          </w:tcPr>
          <w:p w14:paraId="2B1231F6" w14:textId="77777777" w:rsidR="00F54EAE" w:rsidRDefault="00B63B6C" w:rsidP="002A0F24">
            <w:pPr>
              <w:rPr>
                <w:color w:val="365F91"/>
              </w:rPr>
            </w:pPr>
            <w:r>
              <w:rPr>
                <w:color w:val="365F91"/>
              </w:rPr>
              <w:t>Professional Development agenda/plan</w:t>
            </w:r>
          </w:p>
          <w:p w14:paraId="7413627C" w14:textId="77777777" w:rsidR="00687C58" w:rsidRDefault="00687C58" w:rsidP="002A0F24">
            <w:pPr>
              <w:rPr>
                <w:color w:val="365F91"/>
              </w:rPr>
            </w:pPr>
          </w:p>
          <w:p w14:paraId="26B63120" w14:textId="77777777" w:rsidR="00687C58" w:rsidRDefault="00687C58" w:rsidP="002A0F24">
            <w:pPr>
              <w:rPr>
                <w:color w:val="365F91"/>
              </w:rPr>
            </w:pPr>
            <w:r>
              <w:rPr>
                <w:color w:val="365F91"/>
              </w:rPr>
              <w:t>Classroom Walkthrough Data</w:t>
            </w:r>
          </w:p>
          <w:p w14:paraId="01623D65" w14:textId="77777777" w:rsidR="00687C58" w:rsidRDefault="00687C58" w:rsidP="002A0F24">
            <w:pPr>
              <w:rPr>
                <w:color w:val="365F91"/>
              </w:rPr>
            </w:pPr>
          </w:p>
          <w:p w14:paraId="775F1CB2" w14:textId="30D9FCEC" w:rsidR="00687C58" w:rsidRPr="00E029CC" w:rsidRDefault="00687C58" w:rsidP="002A0F24">
            <w:pPr>
              <w:rPr>
                <w:color w:val="365F91"/>
              </w:rPr>
            </w:pPr>
            <w:r>
              <w:rPr>
                <w:color w:val="365F91"/>
              </w:rPr>
              <w:t>Evaluation reports from Research/Evaluation Staff</w:t>
            </w:r>
          </w:p>
        </w:tc>
        <w:tc>
          <w:tcPr>
            <w:tcW w:w="663" w:type="pct"/>
            <w:tcBorders>
              <w:left w:val="nil"/>
              <w:right w:val="nil"/>
            </w:tcBorders>
            <w:shd w:val="clear" w:color="auto" w:fill="C6D9F1" w:themeFill="text2" w:themeFillTint="33"/>
          </w:tcPr>
          <w:p w14:paraId="16DCCC6E" w14:textId="77777777" w:rsidR="00F54EAE" w:rsidRPr="00E029CC" w:rsidRDefault="00F54EAE" w:rsidP="002A0F24">
            <w:pPr>
              <w:rPr>
                <w:color w:val="365F91"/>
              </w:rPr>
            </w:pPr>
          </w:p>
        </w:tc>
      </w:tr>
    </w:tbl>
    <w:p w14:paraId="37A356F7" w14:textId="77777777" w:rsidR="00C56829" w:rsidRDefault="00C56829" w:rsidP="009365D1">
      <w:pPr>
        <w:rPr>
          <w:b/>
        </w:rPr>
        <w:sectPr w:rsidR="00C56829" w:rsidSect="00B669D3">
          <w:pgSz w:w="15840" w:h="12240" w:orient="landscape" w:code="1"/>
          <w:pgMar w:top="1440" w:right="1440" w:bottom="1440" w:left="720" w:header="720" w:footer="720" w:gutter="0"/>
          <w:cols w:space="720"/>
          <w:titlePg/>
          <w:docGrid w:linePitch="360"/>
        </w:sectPr>
      </w:pPr>
    </w:p>
    <w:p w14:paraId="104C174D" w14:textId="77777777" w:rsidR="000C6A17" w:rsidRPr="007D7CDD" w:rsidRDefault="000C6A17" w:rsidP="000C6A17">
      <w:pPr>
        <w:pStyle w:val="NormalWeb"/>
        <w:outlineLvl w:val="0"/>
        <w:rPr>
          <w:b/>
          <w:sz w:val="28"/>
          <w:szCs w:val="28"/>
        </w:rPr>
      </w:pPr>
      <w:r w:rsidRPr="007D7CDD">
        <w:rPr>
          <w:b/>
          <w:sz w:val="28"/>
          <w:szCs w:val="28"/>
        </w:rPr>
        <w:lastRenderedPageBreak/>
        <w:t>Strategic Priority 5: 21st Century Leadership for All Schools and Districts</w:t>
      </w:r>
    </w:p>
    <w:p w14:paraId="5226A915" w14:textId="77777777" w:rsidR="000C6A17" w:rsidRPr="00BF34E9" w:rsidRDefault="000C6A17" w:rsidP="000C6A17">
      <w:pPr>
        <w:pStyle w:val="NormalWeb"/>
        <w:rPr>
          <w:rStyle w:val="Strong"/>
        </w:rPr>
      </w:pPr>
    </w:p>
    <w:p w14:paraId="303168BD" w14:textId="77777777" w:rsidR="000C6A17" w:rsidRPr="00BF34E9" w:rsidRDefault="000C6A17" w:rsidP="000C6A17">
      <w:pPr>
        <w:pStyle w:val="NormalWeb"/>
        <w:outlineLvl w:val="0"/>
      </w:pPr>
      <w:r w:rsidRPr="00BF34E9">
        <w:rPr>
          <w:rStyle w:val="Strong"/>
          <w:i/>
          <w:iCs/>
        </w:rPr>
        <w:t xml:space="preserve">Essential Questions </w:t>
      </w:r>
    </w:p>
    <w:p w14:paraId="728BF9E4" w14:textId="77777777" w:rsidR="000C6A17" w:rsidRPr="00BF34E9" w:rsidRDefault="000C6A17" w:rsidP="000C6A17">
      <w:pPr>
        <w:pStyle w:val="NormalWeb"/>
        <w:rPr>
          <w:b/>
        </w:rPr>
      </w:pPr>
      <w:r w:rsidRPr="00BF34E9">
        <w:rPr>
          <w:b/>
        </w:rPr>
        <w:t xml:space="preserve">Are </w:t>
      </w:r>
      <w:r w:rsidR="008E5F39" w:rsidRPr="00BF34E9">
        <w:rPr>
          <w:b/>
        </w:rPr>
        <w:t>your LEA/Charter leaders</w:t>
      </w:r>
      <w:r w:rsidRPr="00BF34E9">
        <w:rPr>
          <w:b/>
        </w:rPr>
        <w:t xml:space="preserve"> prepared to lead and create a vision for 21st century education?</w:t>
      </w:r>
    </w:p>
    <w:p w14:paraId="7EFE9ADB" w14:textId="77777777" w:rsidR="000C6A17" w:rsidRPr="00BF34E9" w:rsidRDefault="009A516D" w:rsidP="000C6A17">
      <w:pPr>
        <w:pStyle w:val="NormalWeb"/>
        <w:outlineLvl w:val="0"/>
        <w:rPr>
          <w:b/>
        </w:rPr>
      </w:pPr>
      <w:r w:rsidRPr="00BF34E9">
        <w:rPr>
          <w:b/>
        </w:rPr>
        <w:t xml:space="preserve">Are </w:t>
      </w:r>
      <w:r w:rsidR="008E5F39" w:rsidRPr="00BF34E9">
        <w:rPr>
          <w:b/>
        </w:rPr>
        <w:t>mechanisms in place for school</w:t>
      </w:r>
      <w:r w:rsidR="000C6A17" w:rsidRPr="00BF34E9">
        <w:rPr>
          <w:b/>
        </w:rPr>
        <w:t xml:space="preserve"> leaders to create 21st century learning cultures?</w:t>
      </w:r>
    </w:p>
    <w:p w14:paraId="0887CDA8" w14:textId="77777777" w:rsidR="000C6A17" w:rsidRPr="00BF34E9" w:rsidRDefault="000C6A17" w:rsidP="000C6A17">
      <w:pPr>
        <w:spacing w:before="100" w:after="100"/>
        <w:rPr>
          <w:b/>
        </w:rPr>
      </w:pPr>
      <w:r w:rsidRPr="00BF34E9">
        <w:rPr>
          <w:b/>
        </w:rPr>
        <w:t>Are professional growth programs/opportunities available to prepare teachers and administrators to lead 21st century learning environments?</w:t>
      </w:r>
    </w:p>
    <w:p w14:paraId="5CE95084" w14:textId="77777777" w:rsidR="000C6A17" w:rsidRPr="00BF34E9" w:rsidRDefault="000C6A17" w:rsidP="000C6A17">
      <w:pPr>
        <w:pStyle w:val="BodyText"/>
        <w:rPr>
          <w:i/>
          <w:sz w:val="24"/>
        </w:rPr>
      </w:pPr>
    </w:p>
    <w:p w14:paraId="7DC2B16A" w14:textId="77777777" w:rsidR="00996542" w:rsidRPr="00BF34E9" w:rsidRDefault="000C6A17" w:rsidP="00996542">
      <w:pPr>
        <w:pStyle w:val="BodyText"/>
        <w:rPr>
          <w:sz w:val="24"/>
        </w:rPr>
      </w:pPr>
      <w:r w:rsidRPr="00057ADE">
        <w:rPr>
          <w:b/>
          <w:i/>
          <w:sz w:val="24"/>
        </w:rPr>
        <w:t>Current Status/Moving Forward</w:t>
      </w:r>
      <w:r w:rsidRPr="00057ADE">
        <w:rPr>
          <w:b/>
          <w:i/>
          <w:sz w:val="24"/>
        </w:rPr>
        <w:br/>
      </w:r>
    </w:p>
    <w:p w14:paraId="311D2B11" w14:textId="77777777" w:rsidR="00DF6E5B" w:rsidRPr="00B55B22" w:rsidRDefault="00DF6E5B" w:rsidP="00996542">
      <w:pPr>
        <w:pStyle w:val="BodyText"/>
        <w:rPr>
          <w:sz w:val="24"/>
        </w:rPr>
      </w:pPr>
      <w:r w:rsidRPr="00B55B22">
        <w:rPr>
          <w:sz w:val="24"/>
        </w:rPr>
        <w:t>“The success or failure of technology is more dependent on human and contextual factors than on hardware or software. The extent to which teachers are trained to use computers to support learning plays a role in determining whether or not technology has a positive impact on achievement.” (IMPACT, 2006, p.22) Our district is currently saturated with school leaders who focus on acquiring technology but do not put the same emphasis on the professional development.</w:t>
      </w:r>
    </w:p>
    <w:p w14:paraId="4709F2E2" w14:textId="77777777" w:rsidR="00DF6E5B" w:rsidRPr="00B55B22" w:rsidRDefault="00DF6E5B" w:rsidP="00996542">
      <w:pPr>
        <w:pStyle w:val="BodyText"/>
        <w:rPr>
          <w:sz w:val="24"/>
        </w:rPr>
      </w:pPr>
    </w:p>
    <w:p w14:paraId="63B79B6C" w14:textId="76F531A4" w:rsidR="0041696F" w:rsidRPr="00B55B22" w:rsidRDefault="0041696F" w:rsidP="0041696F">
      <w:pPr>
        <w:pStyle w:val="Default"/>
        <w:jc w:val="both"/>
      </w:pPr>
      <w:r w:rsidRPr="00B55B22">
        <w:t>Glenn High School and Paisley IB Magnet School were both awarded IMPACT V Leadership Grants</w:t>
      </w:r>
      <w:r w:rsidR="00670405" w:rsidRPr="00B55B22">
        <w:t xml:space="preserve"> in 2012</w:t>
      </w:r>
      <w:r w:rsidRPr="00B55B22">
        <w:t xml:space="preserve">. This grant </w:t>
      </w:r>
      <w:r w:rsidR="00670405" w:rsidRPr="00B55B22">
        <w:t>has</w:t>
      </w:r>
      <w:r w:rsidRPr="00B55B22">
        <w:t xml:space="preserve"> education for school leaders and teacher leaders to build collaboration and technology learning environments within the schools. As the teachers become proficient in their use of technology, the expectation is that they will share their expertise and work with teachers within the district. By participating in the IMPACT V grant, Winston-Salem/Forsyth County Schools hopes to build a 21st century model for school leadership that empowers teacher leaders and school administrators to reflect and grow in their educational practice. </w:t>
      </w:r>
    </w:p>
    <w:p w14:paraId="15D2577A" w14:textId="77777777" w:rsidR="0041696F" w:rsidRPr="00B55B22" w:rsidRDefault="0041696F" w:rsidP="0041696F">
      <w:pPr>
        <w:pStyle w:val="Default"/>
        <w:jc w:val="both"/>
      </w:pPr>
    </w:p>
    <w:p w14:paraId="64578AC7" w14:textId="7408CBC2" w:rsidR="00670405" w:rsidRPr="00B55B22" w:rsidRDefault="00670405" w:rsidP="0041696F">
      <w:pPr>
        <w:pStyle w:val="Default"/>
        <w:jc w:val="both"/>
      </w:pPr>
      <w:r w:rsidRPr="00B55B22">
        <w:t xml:space="preserve">The work of professional development does not stop at the classroom. Within Standard Four of the NC Teacher Evaluation, teachers have to demonstrate a deep understanding of technology integration. If Administrators cannot </w:t>
      </w:r>
      <w:r w:rsidR="00B55B22" w:rsidRPr="00B55B22">
        <w:t>recognize</w:t>
      </w:r>
      <w:r w:rsidRPr="00B55B22">
        <w:t xml:space="preserve"> what that technology integration should look like there is a disconnect. </w:t>
      </w:r>
    </w:p>
    <w:p w14:paraId="26353A6E" w14:textId="77777777" w:rsidR="00670405" w:rsidRPr="00B55B22" w:rsidRDefault="00670405" w:rsidP="0041696F">
      <w:pPr>
        <w:pStyle w:val="Default"/>
        <w:jc w:val="both"/>
      </w:pPr>
    </w:p>
    <w:p w14:paraId="16A0DDF7" w14:textId="77777777" w:rsidR="00687C58" w:rsidRDefault="00670405" w:rsidP="0041696F">
      <w:pPr>
        <w:pStyle w:val="Default"/>
        <w:jc w:val="both"/>
      </w:pPr>
      <w:r w:rsidRPr="00B55B22">
        <w:t>WS/FCS has taken the first step in helping our Administrators understand technology integration both in their role as the Instructional Leader in their building but also as a coach to their teachers. The TLC program is allowing administrators explore what it means to be a 21</w:t>
      </w:r>
      <w:r w:rsidRPr="00B55B22">
        <w:rPr>
          <w:vertAlign w:val="superscript"/>
        </w:rPr>
        <w:t>st</w:t>
      </w:r>
      <w:r w:rsidRPr="00B55B22">
        <w:t xml:space="preserve"> Century Leader while providing them the tools and resources to evaluate and coach their teachers effectively. </w:t>
      </w:r>
    </w:p>
    <w:p w14:paraId="46BDBEC2" w14:textId="77777777" w:rsidR="00687C58" w:rsidRDefault="00687C58" w:rsidP="0041696F">
      <w:pPr>
        <w:pStyle w:val="Default"/>
        <w:jc w:val="both"/>
      </w:pPr>
    </w:p>
    <w:p w14:paraId="5CD525C5" w14:textId="346FF95A" w:rsidR="00670405" w:rsidRPr="00B55B22" w:rsidRDefault="00687C58" w:rsidP="0041696F">
      <w:pPr>
        <w:pStyle w:val="Default"/>
        <w:jc w:val="both"/>
      </w:pPr>
      <w:r>
        <w:t xml:space="preserve">In the 2013-2014 school year we are continuing the TLC Model with Year 2 of Cohort 1 and bringing in a new cohort of administrators. We also have plans to increase the availability of the program to Assistant Principals going forward, as building future leadership is a top priority in the district. </w:t>
      </w:r>
    </w:p>
    <w:p w14:paraId="0D73D661" w14:textId="77777777" w:rsidR="00670405" w:rsidRPr="00B55B22" w:rsidRDefault="00670405" w:rsidP="0041696F">
      <w:pPr>
        <w:pStyle w:val="Default"/>
        <w:jc w:val="both"/>
      </w:pPr>
    </w:p>
    <w:p w14:paraId="4172A39C" w14:textId="77777777" w:rsidR="0041696F" w:rsidRDefault="00850B1C" w:rsidP="0041696F">
      <w:pPr>
        <w:pStyle w:val="Default"/>
        <w:jc w:val="both"/>
      </w:pPr>
      <w:r w:rsidRPr="00B55B22">
        <w:t>With the</w:t>
      </w:r>
      <w:r w:rsidR="00CB4955" w:rsidRPr="00B55B22">
        <w:t xml:space="preserve"> </w:t>
      </w:r>
      <w:r w:rsidRPr="00B55B22">
        <w:t xml:space="preserve">development of a district-wide Moodle environment for professional development, there is an expectation that this will expand to include teacher use for student learning. Teachers </w:t>
      </w:r>
      <w:r w:rsidRPr="00B55B22">
        <w:lastRenderedPageBreak/>
        <w:t>will be able to provide digital access for students to course content, materials and activities. As access to personal teaching and learning devices increases, teachers will need to develop methods for facilitating learning in the classroom integrating these devices.</w:t>
      </w:r>
    </w:p>
    <w:p w14:paraId="3A7B62EB" w14:textId="77777777" w:rsidR="004B166E" w:rsidRDefault="004B166E" w:rsidP="0041696F">
      <w:pPr>
        <w:pStyle w:val="Default"/>
        <w:jc w:val="both"/>
      </w:pPr>
    </w:p>
    <w:p w14:paraId="2A8EB2EE" w14:textId="37EE4726" w:rsidR="004B166E" w:rsidRPr="0041696F" w:rsidRDefault="004B166E" w:rsidP="0041696F">
      <w:pPr>
        <w:pStyle w:val="Default"/>
        <w:jc w:val="both"/>
      </w:pPr>
      <w:r>
        <w:t xml:space="preserve">Moving forward we see the demand for high-quality, job-embedded Professional Development only increasing. That could put a strain on district resources. Utilizing online resources such as free webinars and conference, </w:t>
      </w:r>
      <w:r w:rsidR="00B669D3">
        <w:t>Massively Open Online Courses (</w:t>
      </w:r>
      <w:r>
        <w:t>MOOCs</w:t>
      </w:r>
      <w:r w:rsidR="00B669D3">
        <w:t>)</w:t>
      </w:r>
      <w:r>
        <w:t xml:space="preserve"> from the Friday Institute and other institutions and </w:t>
      </w:r>
      <w:r w:rsidR="00B669D3">
        <w:t>further</w:t>
      </w:r>
      <w:r>
        <w:t xml:space="preserve"> opportunities, teachers and staff will have access to any-time, any-where learning that can greatly improve the knowledge base and leadership without adding additional costs to the system. </w:t>
      </w:r>
    </w:p>
    <w:p w14:paraId="65FB6BAA" w14:textId="77777777" w:rsidR="00795CEE" w:rsidRPr="00BF34E9" w:rsidRDefault="00795CEE" w:rsidP="00996542">
      <w:pPr>
        <w:pStyle w:val="BodyText"/>
        <w:rPr>
          <w:sz w:val="24"/>
        </w:rPr>
      </w:pPr>
    </w:p>
    <w:p w14:paraId="37A8469F" w14:textId="77777777" w:rsidR="000C6A17" w:rsidRPr="00BF34E9" w:rsidRDefault="000C6A17" w:rsidP="000C6A17">
      <w:pPr>
        <w:pStyle w:val="BodyText"/>
        <w:rPr>
          <w:i/>
          <w:sz w:val="24"/>
        </w:rPr>
      </w:pPr>
    </w:p>
    <w:p w14:paraId="4DAA11EF" w14:textId="77777777" w:rsidR="00795CEE" w:rsidRPr="00BF34E9" w:rsidRDefault="00795CEE" w:rsidP="000C6A17">
      <w:pPr>
        <w:rPr>
          <w:color w:val="211D1E"/>
        </w:rPr>
        <w:sectPr w:rsidR="00795CEE" w:rsidRPr="00BF34E9" w:rsidSect="00B669D3">
          <w:pgSz w:w="12240" w:h="15840" w:code="1"/>
          <w:pgMar w:top="1440" w:right="1440" w:bottom="720" w:left="1440" w:header="720" w:footer="720" w:gutter="0"/>
          <w:cols w:space="720"/>
          <w:titlePg/>
          <w:docGrid w:linePitch="360"/>
        </w:sectPr>
      </w:pPr>
    </w:p>
    <w:tbl>
      <w:tblPr>
        <w:tblW w:w="14328" w:type="dxa"/>
        <w:tblBorders>
          <w:top w:val="single" w:sz="8" w:space="0" w:color="4F81BD"/>
          <w:bottom w:val="single" w:sz="8" w:space="0" w:color="4F81BD"/>
        </w:tblBorders>
        <w:tblLook w:val="04A0" w:firstRow="1" w:lastRow="0" w:firstColumn="1" w:lastColumn="0" w:noHBand="0" w:noVBand="1"/>
      </w:tblPr>
      <w:tblGrid>
        <w:gridCol w:w="14040"/>
        <w:gridCol w:w="288"/>
      </w:tblGrid>
      <w:tr w:rsidR="00996542" w:rsidRPr="00666A38" w14:paraId="0E89AB74" w14:textId="77777777" w:rsidTr="00666A38">
        <w:tc>
          <w:tcPr>
            <w:tcW w:w="14328" w:type="dxa"/>
            <w:gridSpan w:val="2"/>
            <w:tcBorders>
              <w:top w:val="single" w:sz="8" w:space="0" w:color="4F81BD"/>
              <w:left w:val="nil"/>
              <w:bottom w:val="single" w:sz="8" w:space="0" w:color="4F81BD"/>
              <w:right w:val="nil"/>
            </w:tcBorders>
          </w:tcPr>
          <w:p w14:paraId="107EE54E" w14:textId="77777777" w:rsidR="00996542" w:rsidRPr="00666A38" w:rsidRDefault="00996542" w:rsidP="00666A38">
            <w:pPr>
              <w:ind w:right="522"/>
              <w:rPr>
                <w:b/>
                <w:bCs/>
                <w:color w:val="365F91"/>
              </w:rPr>
            </w:pPr>
            <w:r w:rsidRPr="00666A38">
              <w:rPr>
                <w:b/>
                <w:bCs/>
                <w:color w:val="365F91"/>
              </w:rPr>
              <w:lastRenderedPageBreak/>
              <w:t xml:space="preserve">Alignment to Other Plans and Initiatives:  </w:t>
            </w:r>
            <w:r w:rsidR="00795CEE" w:rsidRPr="00666A38">
              <w:rPr>
                <w:b/>
                <w:bCs/>
                <w:color w:val="365F91"/>
              </w:rPr>
              <w:br/>
            </w:r>
            <w:r w:rsidRPr="00666A38">
              <w:rPr>
                <w:b/>
                <w:bCs/>
                <w:color w:val="365F91"/>
              </w:rPr>
              <w:t>Strategic Priority 5: 21st Century Leadership for All Schools and Districts</w:t>
            </w:r>
          </w:p>
          <w:p w14:paraId="6F2F8EE4" w14:textId="450BAD8A" w:rsidR="00996542" w:rsidRPr="00666A38" w:rsidRDefault="00F54EAE" w:rsidP="00666A38">
            <w:pPr>
              <w:ind w:right="522"/>
              <w:rPr>
                <w:b/>
                <w:bCs/>
                <w:color w:val="365F91"/>
              </w:rPr>
            </w:pPr>
            <w:r w:rsidRPr="00F54EAE">
              <w:rPr>
                <w:b/>
                <w:bCs/>
                <w:color w:val="365F91"/>
              </w:rPr>
              <w:t>Winston-Salem/Forsyth County Schools</w:t>
            </w:r>
            <w:r w:rsidR="0049078D">
              <w:rPr>
                <w:b/>
                <w:bCs/>
                <w:color w:val="365F91"/>
              </w:rPr>
              <w:t xml:space="preserve"> </w:t>
            </w:r>
            <w:bookmarkStart w:id="1" w:name="_GoBack"/>
            <w:bookmarkEnd w:id="1"/>
            <w:r w:rsidR="00996542" w:rsidRPr="00666A38">
              <w:rPr>
                <w:b/>
                <w:bCs/>
                <w:color w:val="365F91"/>
              </w:rPr>
              <w:t xml:space="preserve">will utilize </w:t>
            </w:r>
            <w:r w:rsidR="00251C37" w:rsidRPr="00666A38">
              <w:rPr>
                <w:b/>
                <w:bCs/>
                <w:color w:val="365F91"/>
              </w:rPr>
              <w:t xml:space="preserve">and </w:t>
            </w:r>
            <w:r w:rsidR="00251C37">
              <w:rPr>
                <w:b/>
                <w:bCs/>
                <w:color w:val="365F91"/>
              </w:rPr>
              <w:t>align</w:t>
            </w:r>
            <w:r w:rsidR="00E6745D">
              <w:rPr>
                <w:b/>
                <w:bCs/>
                <w:color w:val="365F91"/>
              </w:rPr>
              <w:t xml:space="preserve"> with the following key </w:t>
            </w:r>
            <w:r w:rsidR="008A14C3">
              <w:rPr>
                <w:b/>
                <w:bCs/>
                <w:color w:val="365F91"/>
              </w:rPr>
              <w:t>initiatives</w:t>
            </w:r>
            <w:r w:rsidR="00E6745D">
              <w:rPr>
                <w:b/>
                <w:bCs/>
                <w:color w:val="365F91"/>
              </w:rPr>
              <w:t xml:space="preserve">/plans </w:t>
            </w:r>
            <w:r w:rsidR="00996542" w:rsidRPr="00666A38">
              <w:rPr>
                <w:b/>
                <w:bCs/>
                <w:color w:val="365F91"/>
              </w:rPr>
              <w:t xml:space="preserve">to reach for the vision and complete the strategic priorities of our plan...  </w:t>
            </w:r>
          </w:p>
        </w:tc>
      </w:tr>
      <w:tr w:rsidR="00D852B7" w:rsidRPr="00666A38" w14:paraId="1143C385" w14:textId="77777777" w:rsidTr="00AC4958">
        <w:tblPrEx>
          <w:tblLook w:val="0420" w:firstRow="1" w:lastRow="0" w:firstColumn="0" w:lastColumn="0" w:noHBand="0" w:noVBand="1"/>
        </w:tblPrEx>
        <w:tc>
          <w:tcPr>
            <w:tcW w:w="14328" w:type="dxa"/>
            <w:gridSpan w:val="2"/>
            <w:tcBorders>
              <w:left w:val="nil"/>
              <w:right w:val="nil"/>
            </w:tcBorders>
            <w:shd w:val="clear" w:color="auto" w:fill="D3DFEE"/>
          </w:tcPr>
          <w:p w14:paraId="528346E6" w14:textId="77777777" w:rsidR="00D852B7" w:rsidRPr="00666A38" w:rsidRDefault="00D852B7" w:rsidP="00AC4958">
            <w:pPr>
              <w:rPr>
                <w:b/>
                <w:bCs/>
                <w:color w:val="365F91"/>
              </w:rPr>
            </w:pPr>
            <w:r w:rsidRPr="00666A38">
              <w:rPr>
                <w:b/>
                <w:bCs/>
                <w:color w:val="365F91"/>
              </w:rPr>
              <w:t>ACRE</w:t>
            </w:r>
          </w:p>
        </w:tc>
      </w:tr>
      <w:tr w:rsidR="00D852B7" w:rsidRPr="00477FCE" w14:paraId="5ECF2429" w14:textId="77777777" w:rsidTr="00AC4958">
        <w:tblPrEx>
          <w:tblLook w:val="0420" w:firstRow="1" w:lastRow="0" w:firstColumn="0" w:lastColumn="0" w:noHBand="0" w:noVBand="1"/>
        </w:tblPrEx>
        <w:trPr>
          <w:gridAfter w:val="1"/>
          <w:wAfter w:w="288" w:type="dxa"/>
        </w:trPr>
        <w:tc>
          <w:tcPr>
            <w:tcW w:w="14040" w:type="dxa"/>
          </w:tcPr>
          <w:p w14:paraId="6FB0703F" w14:textId="77777777" w:rsidR="00D852B7" w:rsidRPr="00477FCE" w:rsidRDefault="00D852B7" w:rsidP="00AC4958">
            <w:pPr>
              <w:autoSpaceDE w:val="0"/>
              <w:autoSpaceDN w:val="0"/>
              <w:adjustRightInd w:val="0"/>
              <w:rPr>
                <w:color w:val="365F91"/>
                <w:sz w:val="20"/>
                <w:szCs w:val="20"/>
                <w:highlight w:val="yellow"/>
              </w:rPr>
            </w:pPr>
            <w:r w:rsidRPr="00477FCE">
              <w:rPr>
                <w:bCs/>
                <w:sz w:val="20"/>
                <w:szCs w:val="20"/>
              </w:rPr>
              <w:t>Update the analysis of the technology infrastructure needed to support a 21</w:t>
            </w:r>
            <w:r w:rsidRPr="00477FCE">
              <w:rPr>
                <w:bCs/>
                <w:sz w:val="20"/>
                <w:szCs w:val="20"/>
                <w:vertAlign w:val="superscript"/>
              </w:rPr>
              <w:t>st</w:t>
            </w:r>
            <w:r w:rsidRPr="00477FCE">
              <w:rPr>
                <w:bCs/>
                <w:sz w:val="20"/>
                <w:szCs w:val="20"/>
              </w:rPr>
              <w:t xml:space="preserve"> century curriculum and assessment system and to move additional testing to appropriate technology formats.</w:t>
            </w:r>
          </w:p>
        </w:tc>
      </w:tr>
      <w:tr w:rsidR="00D852B7" w:rsidRPr="00666A38" w14:paraId="7E537872" w14:textId="77777777" w:rsidTr="00AC4958">
        <w:tblPrEx>
          <w:tblLook w:val="0420" w:firstRow="1" w:lastRow="0" w:firstColumn="0" w:lastColumn="0" w:noHBand="0" w:noVBand="1"/>
        </w:tblPrEx>
        <w:tc>
          <w:tcPr>
            <w:tcW w:w="14328" w:type="dxa"/>
            <w:gridSpan w:val="2"/>
            <w:tcBorders>
              <w:left w:val="nil"/>
              <w:right w:val="nil"/>
            </w:tcBorders>
            <w:shd w:val="clear" w:color="auto" w:fill="D3DFEE"/>
          </w:tcPr>
          <w:p w14:paraId="4BAB1BB9" w14:textId="77777777" w:rsidR="00D852B7" w:rsidRPr="00666A38" w:rsidRDefault="00D852B7" w:rsidP="00AC4958">
            <w:pPr>
              <w:rPr>
                <w:b/>
                <w:bCs/>
                <w:color w:val="365F91"/>
              </w:rPr>
            </w:pPr>
            <w:r w:rsidRPr="00666A38">
              <w:rPr>
                <w:b/>
                <w:bCs/>
                <w:color w:val="365F91"/>
              </w:rPr>
              <w:t>Career and College Ready, Set, Go!</w:t>
            </w:r>
          </w:p>
        </w:tc>
      </w:tr>
      <w:tr w:rsidR="00D852B7" w:rsidRPr="00477FCE" w14:paraId="09BAA0F9" w14:textId="77777777" w:rsidTr="00AC4958">
        <w:tblPrEx>
          <w:tblLook w:val="0420" w:firstRow="1" w:lastRow="0" w:firstColumn="0" w:lastColumn="0" w:noHBand="0" w:noVBand="1"/>
        </w:tblPrEx>
        <w:trPr>
          <w:gridAfter w:val="1"/>
          <w:wAfter w:w="288" w:type="dxa"/>
        </w:trPr>
        <w:tc>
          <w:tcPr>
            <w:tcW w:w="14040" w:type="dxa"/>
          </w:tcPr>
          <w:p w14:paraId="6340B15C" w14:textId="77777777" w:rsidR="00D852B7" w:rsidRPr="00FC3DC9" w:rsidRDefault="00D852B7" w:rsidP="00AC4958">
            <w:pPr>
              <w:rPr>
                <w:sz w:val="20"/>
                <w:szCs w:val="20"/>
              </w:rPr>
            </w:pPr>
            <w:r w:rsidRPr="00FC3DC9">
              <w:rPr>
                <w:sz w:val="20"/>
                <w:szCs w:val="20"/>
              </w:rPr>
              <w:t>Technology to enhance all reform areas</w:t>
            </w:r>
          </w:p>
          <w:p w14:paraId="43E111AE" w14:textId="77777777" w:rsidR="00D852B7" w:rsidRPr="00FC3DC9" w:rsidRDefault="00D852B7" w:rsidP="00AC4958">
            <w:pPr>
              <w:rPr>
                <w:sz w:val="20"/>
                <w:szCs w:val="20"/>
              </w:rPr>
            </w:pPr>
            <w:r w:rsidRPr="00FC3DC9">
              <w:rPr>
                <w:sz w:val="20"/>
                <w:szCs w:val="20"/>
              </w:rPr>
              <w:t>Building upon technology-enabled education initiatives</w:t>
            </w:r>
          </w:p>
          <w:p w14:paraId="2C701255" w14:textId="77777777" w:rsidR="00D852B7" w:rsidRPr="00FC3DC9" w:rsidRDefault="00D852B7" w:rsidP="00AC4958">
            <w:pPr>
              <w:rPr>
                <w:sz w:val="20"/>
                <w:szCs w:val="20"/>
              </w:rPr>
            </w:pPr>
            <w:r w:rsidRPr="00FC3DC9">
              <w:rPr>
                <w:sz w:val="20"/>
                <w:szCs w:val="20"/>
              </w:rPr>
              <w:t>NC Education Cloud</w:t>
            </w:r>
          </w:p>
          <w:p w14:paraId="627C23B7" w14:textId="77777777" w:rsidR="00D852B7" w:rsidRPr="00FC3DC9" w:rsidRDefault="00D852B7" w:rsidP="00AC4958">
            <w:pPr>
              <w:rPr>
                <w:sz w:val="20"/>
                <w:szCs w:val="20"/>
              </w:rPr>
            </w:pPr>
            <w:r w:rsidRPr="00FC3DC9">
              <w:rPr>
                <w:sz w:val="20"/>
                <w:szCs w:val="20"/>
              </w:rPr>
              <w:t>Next generation technology infrastructure</w:t>
            </w:r>
          </w:p>
          <w:p w14:paraId="4F72FF58" w14:textId="77777777" w:rsidR="00D852B7" w:rsidRPr="00477FCE" w:rsidRDefault="00D852B7" w:rsidP="00AC4958">
            <w:r w:rsidRPr="00FC3DC9">
              <w:rPr>
                <w:sz w:val="20"/>
                <w:szCs w:val="20"/>
              </w:rPr>
              <w:t>Service delivery platform for content, services and applications</w:t>
            </w:r>
          </w:p>
        </w:tc>
      </w:tr>
      <w:tr w:rsidR="00D852B7" w:rsidRPr="00666A38" w14:paraId="34F6B3AD" w14:textId="77777777" w:rsidTr="00AC4958">
        <w:tblPrEx>
          <w:tblLook w:val="0420" w:firstRow="1" w:lastRow="0" w:firstColumn="0" w:lastColumn="0" w:noHBand="0" w:noVBand="1"/>
        </w:tblPrEx>
        <w:tc>
          <w:tcPr>
            <w:tcW w:w="14328" w:type="dxa"/>
            <w:gridSpan w:val="2"/>
            <w:tcBorders>
              <w:left w:val="nil"/>
              <w:right w:val="nil"/>
            </w:tcBorders>
            <w:shd w:val="clear" w:color="auto" w:fill="D3DFEE"/>
          </w:tcPr>
          <w:p w14:paraId="57BE274E" w14:textId="77777777" w:rsidR="00D852B7" w:rsidRPr="00666A38" w:rsidRDefault="00D852B7" w:rsidP="00AC4958">
            <w:pPr>
              <w:rPr>
                <w:b/>
                <w:bCs/>
                <w:color w:val="365F91"/>
              </w:rPr>
            </w:pPr>
            <w:r w:rsidRPr="00666A38">
              <w:rPr>
                <w:b/>
                <w:bCs/>
                <w:color w:val="365F91"/>
              </w:rPr>
              <w:t>Race to the Top Local and State Scopes of Work</w:t>
            </w:r>
          </w:p>
        </w:tc>
      </w:tr>
      <w:tr w:rsidR="00D852B7" w:rsidRPr="002A539B" w14:paraId="4C499235" w14:textId="77777777" w:rsidTr="00AC4958">
        <w:tblPrEx>
          <w:tblLook w:val="0420" w:firstRow="1" w:lastRow="0" w:firstColumn="0" w:lastColumn="0" w:noHBand="0" w:noVBand="1"/>
        </w:tblPrEx>
        <w:trPr>
          <w:gridAfter w:val="1"/>
          <w:wAfter w:w="288" w:type="dxa"/>
        </w:trPr>
        <w:tc>
          <w:tcPr>
            <w:tcW w:w="14040" w:type="dxa"/>
          </w:tcPr>
          <w:p w14:paraId="7757D39A" w14:textId="70F939D5" w:rsidR="002A539B" w:rsidRPr="002A539B" w:rsidRDefault="002A539B" w:rsidP="002A539B">
            <w:pPr>
              <w:autoSpaceDE w:val="0"/>
              <w:autoSpaceDN w:val="0"/>
              <w:adjustRightInd w:val="0"/>
              <w:rPr>
                <w:sz w:val="20"/>
                <w:szCs w:val="20"/>
              </w:rPr>
            </w:pPr>
            <w:r w:rsidRPr="002A539B">
              <w:rPr>
                <w:b/>
                <w:bCs/>
                <w:sz w:val="20"/>
                <w:szCs w:val="20"/>
              </w:rPr>
              <w:t xml:space="preserve">Objective (A)(2) 3.1: </w:t>
            </w:r>
            <w:r w:rsidRPr="002A539B">
              <w:rPr>
                <w:sz w:val="20"/>
                <w:szCs w:val="20"/>
              </w:rPr>
              <w:t xml:space="preserve">Provide and support student, teacher, </w:t>
            </w:r>
            <w:r w:rsidR="00594871" w:rsidRPr="002A539B">
              <w:rPr>
                <w:sz w:val="20"/>
                <w:szCs w:val="20"/>
              </w:rPr>
              <w:t>and administrator</w:t>
            </w:r>
            <w:r w:rsidRPr="002A539B">
              <w:rPr>
                <w:sz w:val="20"/>
                <w:szCs w:val="20"/>
              </w:rPr>
              <w:t xml:space="preserve"> access to Learner Management System, Learning Object Repository, and web collaboration tools.</w:t>
            </w:r>
          </w:p>
          <w:p w14:paraId="7F5DC064" w14:textId="77777777" w:rsidR="002A539B" w:rsidRPr="002A539B" w:rsidRDefault="002A539B" w:rsidP="002A539B">
            <w:pPr>
              <w:autoSpaceDE w:val="0"/>
              <w:autoSpaceDN w:val="0"/>
              <w:adjustRightInd w:val="0"/>
              <w:rPr>
                <w:sz w:val="20"/>
                <w:szCs w:val="20"/>
              </w:rPr>
            </w:pPr>
            <w:r w:rsidRPr="002A539B">
              <w:rPr>
                <w:b/>
                <w:bCs/>
                <w:sz w:val="20"/>
                <w:szCs w:val="20"/>
              </w:rPr>
              <w:t>Objective (A)(2) EVAL 1.1</w:t>
            </w:r>
            <w:r w:rsidRPr="002A539B">
              <w:rPr>
                <w:sz w:val="20"/>
                <w:szCs w:val="20"/>
              </w:rPr>
              <w:t>: Participate in the evaluation of the RttT initiatives and use the resulting evaluation data and conclusions to improve effectiveness.</w:t>
            </w:r>
          </w:p>
          <w:p w14:paraId="4AAAA980" w14:textId="77777777" w:rsidR="002A539B" w:rsidRPr="002A539B" w:rsidRDefault="002A539B" w:rsidP="002A539B">
            <w:pPr>
              <w:autoSpaceDE w:val="0"/>
              <w:autoSpaceDN w:val="0"/>
              <w:adjustRightInd w:val="0"/>
              <w:rPr>
                <w:sz w:val="20"/>
                <w:szCs w:val="20"/>
              </w:rPr>
            </w:pPr>
            <w:r w:rsidRPr="002A539B">
              <w:rPr>
                <w:b/>
                <w:bCs/>
                <w:sz w:val="20"/>
                <w:szCs w:val="20"/>
              </w:rPr>
              <w:t>Objective (D)(2) 1.1</w:t>
            </w:r>
            <w:r w:rsidRPr="002A539B">
              <w:rPr>
                <w:sz w:val="20"/>
                <w:szCs w:val="20"/>
              </w:rPr>
              <w:t>: Utilize the evaluation tool and process as a primary factor in teacher and principal development plans and decisions related to promotion, retention and removal.</w:t>
            </w:r>
          </w:p>
          <w:p w14:paraId="10356001" w14:textId="77777777" w:rsidR="002A539B" w:rsidRPr="002A539B" w:rsidRDefault="002A539B" w:rsidP="002A539B">
            <w:pPr>
              <w:autoSpaceDE w:val="0"/>
              <w:autoSpaceDN w:val="0"/>
              <w:adjustRightInd w:val="0"/>
              <w:rPr>
                <w:sz w:val="20"/>
                <w:szCs w:val="20"/>
              </w:rPr>
            </w:pPr>
            <w:r w:rsidRPr="002A539B">
              <w:rPr>
                <w:b/>
                <w:bCs/>
                <w:sz w:val="20"/>
                <w:szCs w:val="20"/>
              </w:rPr>
              <w:t>Objective D(4).2.3</w:t>
            </w:r>
            <w:r w:rsidRPr="002A539B">
              <w:rPr>
                <w:sz w:val="20"/>
                <w:szCs w:val="20"/>
              </w:rPr>
              <w:t>: Establish or extend existing partnerships with North Carolina colleges and universities.</w:t>
            </w:r>
          </w:p>
          <w:p w14:paraId="6AB0CB4C" w14:textId="77777777" w:rsidR="002A539B" w:rsidRPr="002A539B" w:rsidRDefault="002A539B" w:rsidP="002A539B">
            <w:pPr>
              <w:autoSpaceDE w:val="0"/>
              <w:autoSpaceDN w:val="0"/>
              <w:adjustRightInd w:val="0"/>
              <w:rPr>
                <w:sz w:val="20"/>
                <w:szCs w:val="20"/>
              </w:rPr>
            </w:pPr>
            <w:r w:rsidRPr="002A539B">
              <w:rPr>
                <w:b/>
                <w:bCs/>
                <w:sz w:val="20"/>
                <w:szCs w:val="20"/>
              </w:rPr>
              <w:t>Objective D(5) 1.1</w:t>
            </w:r>
            <w:r w:rsidRPr="002A539B">
              <w:rPr>
                <w:sz w:val="20"/>
                <w:szCs w:val="20"/>
              </w:rPr>
              <w:t>: Provide access to effective, high-quality, job-embedded, data-informed professional development and support for educators with objectives aligned to the Race to the Top Initiatives.</w:t>
            </w:r>
          </w:p>
          <w:p w14:paraId="1B7400A6" w14:textId="77777777" w:rsidR="00D852B7" w:rsidRPr="002A539B" w:rsidRDefault="002A539B" w:rsidP="002A539B">
            <w:pPr>
              <w:autoSpaceDE w:val="0"/>
              <w:autoSpaceDN w:val="0"/>
              <w:adjustRightInd w:val="0"/>
              <w:rPr>
                <w:sz w:val="20"/>
                <w:szCs w:val="20"/>
              </w:rPr>
            </w:pPr>
            <w:r w:rsidRPr="002A539B">
              <w:rPr>
                <w:b/>
                <w:bCs/>
                <w:sz w:val="20"/>
                <w:szCs w:val="20"/>
              </w:rPr>
              <w:t>Objective D(5) 1.2</w:t>
            </w:r>
            <w:r w:rsidRPr="002A539B">
              <w:rPr>
                <w:sz w:val="20"/>
                <w:szCs w:val="20"/>
              </w:rPr>
              <w:t>: Measure, evaluate and improve professional development and support.</w:t>
            </w:r>
          </w:p>
        </w:tc>
      </w:tr>
      <w:tr w:rsidR="00D852B7" w:rsidRPr="00666A38" w14:paraId="2C258D34" w14:textId="77777777" w:rsidTr="00AC4958">
        <w:tblPrEx>
          <w:tblLook w:val="0420" w:firstRow="1" w:lastRow="0" w:firstColumn="0" w:lastColumn="0" w:noHBand="0" w:noVBand="1"/>
        </w:tblPrEx>
        <w:tc>
          <w:tcPr>
            <w:tcW w:w="14328" w:type="dxa"/>
            <w:gridSpan w:val="2"/>
            <w:tcBorders>
              <w:left w:val="nil"/>
              <w:right w:val="nil"/>
            </w:tcBorders>
            <w:shd w:val="clear" w:color="auto" w:fill="D3DFEE"/>
          </w:tcPr>
          <w:p w14:paraId="3D7AD40B" w14:textId="77777777" w:rsidR="00D852B7" w:rsidRPr="00666A38" w:rsidRDefault="00D852B7" w:rsidP="00AC4958">
            <w:pPr>
              <w:rPr>
                <w:b/>
                <w:bCs/>
                <w:color w:val="365F91"/>
              </w:rPr>
            </w:pPr>
            <w:r>
              <w:rPr>
                <w:b/>
                <w:bCs/>
                <w:color w:val="365F91"/>
              </w:rPr>
              <w:t>WSFCS District Strategic Plan</w:t>
            </w:r>
          </w:p>
        </w:tc>
      </w:tr>
      <w:tr w:rsidR="00794BCD" w:rsidRPr="00FC3DC9" w14:paraId="14A9C23C" w14:textId="77777777" w:rsidTr="00AC4958">
        <w:tblPrEx>
          <w:tblLook w:val="0420" w:firstRow="1" w:lastRow="0" w:firstColumn="0" w:lastColumn="0" w:noHBand="0" w:noVBand="1"/>
        </w:tblPrEx>
        <w:trPr>
          <w:gridAfter w:val="1"/>
          <w:wAfter w:w="288" w:type="dxa"/>
        </w:trPr>
        <w:tc>
          <w:tcPr>
            <w:tcW w:w="14040" w:type="dxa"/>
          </w:tcPr>
          <w:p w14:paraId="3C764B56" w14:textId="77777777" w:rsidR="00B55B22" w:rsidRDefault="00B55B22" w:rsidP="00AC4958">
            <w:pPr>
              <w:autoSpaceDE w:val="0"/>
              <w:autoSpaceDN w:val="0"/>
              <w:adjustRightInd w:val="0"/>
              <w:rPr>
                <w:sz w:val="20"/>
                <w:szCs w:val="20"/>
              </w:rPr>
            </w:pPr>
            <w:r>
              <w:rPr>
                <w:sz w:val="20"/>
                <w:szCs w:val="20"/>
              </w:rPr>
              <w:t>2.1 Increase the number of teachers and staff who are effective instructional leaders in the classroom and school.</w:t>
            </w:r>
          </w:p>
          <w:p w14:paraId="2134FD5B" w14:textId="7E9931DA" w:rsidR="00B55B22" w:rsidRDefault="00B55B22" w:rsidP="00AC4958">
            <w:pPr>
              <w:autoSpaceDE w:val="0"/>
              <w:autoSpaceDN w:val="0"/>
              <w:adjustRightInd w:val="0"/>
              <w:rPr>
                <w:sz w:val="20"/>
                <w:szCs w:val="20"/>
              </w:rPr>
            </w:pPr>
            <w:r>
              <w:rPr>
                <w:sz w:val="20"/>
                <w:szCs w:val="20"/>
              </w:rPr>
              <w:t xml:space="preserve">2.2 Increase the number of principals and assistance principals who are effective instructional leaders in the school. </w:t>
            </w:r>
          </w:p>
          <w:p w14:paraId="37A6CA40" w14:textId="78991CCE" w:rsidR="00794BCD" w:rsidRPr="00FC3DC9" w:rsidRDefault="00794BCD" w:rsidP="00AC4958">
            <w:pPr>
              <w:autoSpaceDE w:val="0"/>
              <w:autoSpaceDN w:val="0"/>
              <w:adjustRightInd w:val="0"/>
              <w:rPr>
                <w:b/>
                <w:bCs/>
                <w:color w:val="365F91"/>
                <w:sz w:val="20"/>
                <w:szCs w:val="20"/>
              </w:rPr>
            </w:pPr>
            <w:r>
              <w:rPr>
                <w:sz w:val="20"/>
                <w:szCs w:val="20"/>
              </w:rPr>
              <w:t>3.1 21</w:t>
            </w:r>
            <w:r w:rsidRPr="002071F9">
              <w:rPr>
                <w:sz w:val="20"/>
                <w:szCs w:val="20"/>
                <w:vertAlign w:val="superscript"/>
              </w:rPr>
              <w:t>st</w:t>
            </w:r>
            <w:r>
              <w:rPr>
                <w:sz w:val="20"/>
                <w:szCs w:val="20"/>
              </w:rPr>
              <w:t xml:space="preserve"> Century Systems-Increase the support of technology in schools.</w:t>
            </w:r>
          </w:p>
        </w:tc>
      </w:tr>
      <w:tr w:rsidR="00D852B7" w:rsidRPr="00666A38" w14:paraId="75493388" w14:textId="77777777" w:rsidTr="00AC4958">
        <w:tblPrEx>
          <w:tblLook w:val="0420" w:firstRow="1" w:lastRow="0" w:firstColumn="0" w:lastColumn="0" w:noHBand="0" w:noVBand="1"/>
        </w:tblPrEx>
        <w:tc>
          <w:tcPr>
            <w:tcW w:w="14328" w:type="dxa"/>
            <w:gridSpan w:val="2"/>
            <w:shd w:val="clear" w:color="auto" w:fill="DBE5F1" w:themeFill="accent1" w:themeFillTint="33"/>
          </w:tcPr>
          <w:p w14:paraId="4F8D2820" w14:textId="77777777" w:rsidR="00D852B7" w:rsidRPr="00666A38" w:rsidRDefault="00D852B7" w:rsidP="00AC4958">
            <w:pPr>
              <w:ind w:left="-90"/>
              <w:rPr>
                <w:b/>
                <w:bCs/>
                <w:color w:val="365F91"/>
              </w:rPr>
            </w:pPr>
            <w:r>
              <w:rPr>
                <w:b/>
                <w:bCs/>
                <w:color w:val="365F91"/>
              </w:rPr>
              <w:t>NC State School Technology Plan</w:t>
            </w:r>
          </w:p>
        </w:tc>
      </w:tr>
      <w:tr w:rsidR="00D852B7" w:rsidRPr="002A539B" w14:paraId="6BE7DCA1" w14:textId="77777777" w:rsidTr="00AC4958">
        <w:tblPrEx>
          <w:tblLook w:val="0420" w:firstRow="1" w:lastRow="0" w:firstColumn="0" w:lastColumn="0" w:noHBand="0" w:noVBand="1"/>
        </w:tblPrEx>
        <w:trPr>
          <w:gridAfter w:val="1"/>
          <w:wAfter w:w="288" w:type="dxa"/>
        </w:trPr>
        <w:tc>
          <w:tcPr>
            <w:tcW w:w="14040" w:type="dxa"/>
          </w:tcPr>
          <w:p w14:paraId="144AD56E" w14:textId="77777777" w:rsidR="002A539B" w:rsidRPr="002A539B" w:rsidRDefault="002A539B" w:rsidP="002A539B">
            <w:pPr>
              <w:autoSpaceDE w:val="0"/>
              <w:autoSpaceDN w:val="0"/>
              <w:adjustRightInd w:val="0"/>
              <w:rPr>
                <w:bCs/>
                <w:sz w:val="20"/>
                <w:szCs w:val="20"/>
              </w:rPr>
            </w:pPr>
            <w:r w:rsidRPr="002A539B">
              <w:rPr>
                <w:bCs/>
                <w:sz w:val="20"/>
                <w:szCs w:val="20"/>
              </w:rPr>
              <w:t>5.1 Continue successful partnerships with state and local leaders that foster 21st century teaching and learning, while expanding opportunities for new partnerships.</w:t>
            </w:r>
          </w:p>
          <w:p w14:paraId="15EA9B87" w14:textId="77777777" w:rsidR="00D852B7" w:rsidRPr="002A539B" w:rsidRDefault="002A539B" w:rsidP="002A539B">
            <w:pPr>
              <w:autoSpaceDE w:val="0"/>
              <w:autoSpaceDN w:val="0"/>
              <w:adjustRightInd w:val="0"/>
              <w:rPr>
                <w:bCs/>
                <w:sz w:val="20"/>
                <w:szCs w:val="20"/>
              </w:rPr>
            </w:pPr>
            <w:r w:rsidRPr="002A539B">
              <w:rPr>
                <w:bCs/>
                <w:sz w:val="20"/>
                <w:szCs w:val="20"/>
              </w:rPr>
              <w:t>5.2 Fund innovative models that promote and further the ideals of technology-enabled, 21st century leadership for the administrative and instructional workforce in North Carolina's LEAs and Charter Schools.</w:t>
            </w:r>
          </w:p>
          <w:p w14:paraId="645D5738" w14:textId="77777777" w:rsidR="002A539B" w:rsidRPr="002A539B" w:rsidRDefault="002A539B" w:rsidP="002A539B">
            <w:pPr>
              <w:autoSpaceDE w:val="0"/>
              <w:autoSpaceDN w:val="0"/>
              <w:adjustRightInd w:val="0"/>
              <w:rPr>
                <w:bCs/>
                <w:sz w:val="20"/>
                <w:szCs w:val="20"/>
              </w:rPr>
            </w:pPr>
            <w:r w:rsidRPr="002A539B">
              <w:rPr>
                <w:bCs/>
                <w:sz w:val="20"/>
                <w:szCs w:val="20"/>
              </w:rPr>
              <w:t>5.3 Revise policies, procedures, and legislation to support 21st century leadership.</w:t>
            </w:r>
          </w:p>
        </w:tc>
      </w:tr>
    </w:tbl>
    <w:p w14:paraId="3907EBCC" w14:textId="77777777" w:rsidR="00996542" w:rsidRPr="00BF34E9" w:rsidRDefault="00996542" w:rsidP="00996542">
      <w:pPr>
        <w:pStyle w:val="NormalWeb"/>
        <w:rPr>
          <w:b/>
        </w:rPr>
      </w:pPr>
    </w:p>
    <w:p w14:paraId="7FEDCCBE" w14:textId="77777777" w:rsidR="00B63B6C" w:rsidRDefault="00B63B6C">
      <w:r>
        <w:br w:type="page"/>
      </w:r>
    </w:p>
    <w:tbl>
      <w:tblPr>
        <w:tblW w:w="5422" w:type="pct"/>
        <w:tblBorders>
          <w:top w:val="single" w:sz="8" w:space="0" w:color="4F81BD"/>
          <w:bottom w:val="single" w:sz="8" w:space="0" w:color="4F81BD"/>
        </w:tblBorders>
        <w:tblLook w:val="04A0" w:firstRow="1" w:lastRow="0" w:firstColumn="1" w:lastColumn="0" w:noHBand="0" w:noVBand="1"/>
      </w:tblPr>
      <w:tblGrid>
        <w:gridCol w:w="3608"/>
        <w:gridCol w:w="3611"/>
        <w:gridCol w:w="3656"/>
        <w:gridCol w:w="2202"/>
        <w:gridCol w:w="1992"/>
      </w:tblGrid>
      <w:tr w:rsidR="00F54EAE" w:rsidRPr="00E029CC" w14:paraId="57453A31" w14:textId="77777777" w:rsidTr="00F54EAE">
        <w:tc>
          <w:tcPr>
            <w:tcW w:w="5000" w:type="pct"/>
            <w:gridSpan w:val="5"/>
            <w:tcBorders>
              <w:top w:val="single" w:sz="8" w:space="0" w:color="4F81BD"/>
              <w:left w:val="nil"/>
              <w:bottom w:val="single" w:sz="8" w:space="0" w:color="4F81BD"/>
              <w:right w:val="nil"/>
            </w:tcBorders>
          </w:tcPr>
          <w:p w14:paraId="60D49AD8" w14:textId="77777777" w:rsidR="00F54EAE" w:rsidRPr="00E029CC" w:rsidRDefault="00F54EAE" w:rsidP="002A0F24">
            <w:pPr>
              <w:rPr>
                <w:b/>
                <w:bCs/>
                <w:color w:val="365F91"/>
              </w:rPr>
            </w:pPr>
            <w:r w:rsidRPr="00E029CC">
              <w:rPr>
                <w:b/>
                <w:bCs/>
                <w:color w:val="365F91"/>
              </w:rPr>
              <w:lastRenderedPageBreak/>
              <w:t>5: 21st Century Leadershi</w:t>
            </w:r>
            <w:r>
              <w:rPr>
                <w:b/>
                <w:bCs/>
                <w:color w:val="365F91"/>
              </w:rPr>
              <w:t>p for All Schools and Districts</w:t>
            </w:r>
          </w:p>
        </w:tc>
      </w:tr>
      <w:tr w:rsidR="00F54EAE" w:rsidRPr="00E029CC" w14:paraId="38D78C4F" w14:textId="77777777" w:rsidTr="00F54EAE">
        <w:trPr>
          <w:trHeight w:val="232"/>
        </w:trPr>
        <w:tc>
          <w:tcPr>
            <w:tcW w:w="1211" w:type="pct"/>
            <w:vMerge w:val="restart"/>
            <w:tcBorders>
              <w:left w:val="nil"/>
              <w:right w:val="nil"/>
            </w:tcBorders>
            <w:shd w:val="clear" w:color="auto" w:fill="D3DFEE"/>
            <w:vAlign w:val="center"/>
          </w:tcPr>
          <w:p w14:paraId="15D64EF5" w14:textId="77777777" w:rsidR="00F54EAE" w:rsidRPr="00E029CC" w:rsidRDefault="00F54EAE" w:rsidP="002A0F24">
            <w:pPr>
              <w:jc w:val="center"/>
              <w:rPr>
                <w:b/>
                <w:bCs/>
                <w:color w:val="1F497D"/>
              </w:rPr>
            </w:pPr>
            <w:r w:rsidRPr="00E029CC">
              <w:rPr>
                <w:b/>
                <w:bCs/>
                <w:color w:val="1F497D"/>
              </w:rPr>
              <w:t>Suggested Goals/Targets</w:t>
            </w:r>
          </w:p>
        </w:tc>
        <w:tc>
          <w:tcPr>
            <w:tcW w:w="1212" w:type="pct"/>
            <w:vMerge w:val="restart"/>
            <w:tcBorders>
              <w:left w:val="nil"/>
              <w:right w:val="nil"/>
            </w:tcBorders>
            <w:shd w:val="clear" w:color="auto" w:fill="D3DFEE"/>
            <w:vAlign w:val="center"/>
          </w:tcPr>
          <w:p w14:paraId="599FC8B8" w14:textId="5AAFE87E" w:rsidR="00F54EAE" w:rsidRPr="00E029CC" w:rsidRDefault="00F54EAE" w:rsidP="002F567F">
            <w:pPr>
              <w:jc w:val="center"/>
              <w:rPr>
                <w:b/>
                <w:color w:val="365F91"/>
              </w:rPr>
            </w:pPr>
            <w:r w:rsidRPr="00E029CC">
              <w:rPr>
                <w:b/>
                <w:color w:val="365F91"/>
              </w:rPr>
              <w:t xml:space="preserve">Year 1 </w:t>
            </w:r>
            <w:r w:rsidRPr="00E029CC">
              <w:rPr>
                <w:b/>
                <w:color w:val="365F91"/>
              </w:rPr>
              <w:br/>
              <w:t>July 1, 201</w:t>
            </w:r>
            <w:r w:rsidR="002F567F">
              <w:rPr>
                <w:b/>
                <w:color w:val="365F91"/>
              </w:rPr>
              <w:t>4</w:t>
            </w:r>
            <w:r w:rsidRPr="00E029CC">
              <w:rPr>
                <w:b/>
                <w:color w:val="365F91"/>
              </w:rPr>
              <w:t xml:space="preserve"> – June 30, 201</w:t>
            </w:r>
            <w:r w:rsidR="002F567F">
              <w:rPr>
                <w:b/>
                <w:color w:val="365F91"/>
              </w:rPr>
              <w:t>5</w:t>
            </w:r>
          </w:p>
        </w:tc>
        <w:tc>
          <w:tcPr>
            <w:tcW w:w="1227" w:type="pct"/>
            <w:vMerge w:val="restart"/>
            <w:tcBorders>
              <w:left w:val="nil"/>
              <w:right w:val="nil"/>
            </w:tcBorders>
            <w:shd w:val="clear" w:color="auto" w:fill="D3DFEE"/>
            <w:vAlign w:val="center"/>
          </w:tcPr>
          <w:p w14:paraId="61E43221" w14:textId="66862B3B" w:rsidR="00F54EAE" w:rsidRPr="00E029CC" w:rsidRDefault="00F54EAE" w:rsidP="002F567F">
            <w:pPr>
              <w:jc w:val="center"/>
              <w:rPr>
                <w:b/>
                <w:color w:val="365F91"/>
              </w:rPr>
            </w:pPr>
            <w:r w:rsidRPr="00E029CC">
              <w:rPr>
                <w:b/>
                <w:color w:val="365F91"/>
              </w:rPr>
              <w:t>Year 2</w:t>
            </w:r>
            <w:r w:rsidRPr="00E029CC">
              <w:rPr>
                <w:b/>
                <w:color w:val="365F91"/>
              </w:rPr>
              <w:br/>
              <w:t>July 1, 201</w:t>
            </w:r>
            <w:r w:rsidR="002F567F">
              <w:rPr>
                <w:b/>
                <w:color w:val="365F91"/>
              </w:rPr>
              <w:t>5</w:t>
            </w:r>
            <w:r w:rsidRPr="00E029CC">
              <w:rPr>
                <w:b/>
                <w:color w:val="365F91"/>
              </w:rPr>
              <w:t xml:space="preserve"> – June 30, 201</w:t>
            </w:r>
            <w:r w:rsidR="002F567F">
              <w:rPr>
                <w:b/>
                <w:color w:val="365F91"/>
              </w:rPr>
              <w:t>6</w:t>
            </w:r>
          </w:p>
        </w:tc>
        <w:tc>
          <w:tcPr>
            <w:tcW w:w="1350" w:type="pct"/>
            <w:gridSpan w:val="2"/>
            <w:tcBorders>
              <w:left w:val="nil"/>
              <w:right w:val="nil"/>
            </w:tcBorders>
            <w:shd w:val="clear" w:color="auto" w:fill="D3DFEE"/>
            <w:vAlign w:val="center"/>
          </w:tcPr>
          <w:p w14:paraId="0A63FC6D" w14:textId="77777777" w:rsidR="00F54EAE" w:rsidRPr="00E029CC" w:rsidRDefault="00F54EAE" w:rsidP="002A0F24">
            <w:pPr>
              <w:jc w:val="center"/>
              <w:rPr>
                <w:b/>
                <w:color w:val="365F91"/>
              </w:rPr>
            </w:pPr>
            <w:r w:rsidRPr="00E029CC">
              <w:rPr>
                <w:b/>
                <w:color w:val="365F91"/>
              </w:rPr>
              <w:t>Yearly Evaluation</w:t>
            </w:r>
          </w:p>
        </w:tc>
      </w:tr>
      <w:tr w:rsidR="00F54EAE" w:rsidRPr="00E029CC" w14:paraId="38633508" w14:textId="77777777" w:rsidTr="00F54EAE">
        <w:trPr>
          <w:trHeight w:val="231"/>
        </w:trPr>
        <w:tc>
          <w:tcPr>
            <w:tcW w:w="1211" w:type="pct"/>
            <w:vMerge/>
            <w:tcBorders>
              <w:left w:val="nil"/>
              <w:right w:val="nil"/>
            </w:tcBorders>
            <w:shd w:val="clear" w:color="auto" w:fill="D3DFEE"/>
            <w:vAlign w:val="center"/>
          </w:tcPr>
          <w:p w14:paraId="402E7AB5" w14:textId="77777777" w:rsidR="00F54EAE" w:rsidRPr="00E029CC" w:rsidRDefault="00F54EAE" w:rsidP="002A0F24">
            <w:pPr>
              <w:jc w:val="center"/>
              <w:rPr>
                <w:b/>
                <w:bCs/>
                <w:color w:val="1F497D"/>
              </w:rPr>
            </w:pPr>
          </w:p>
        </w:tc>
        <w:tc>
          <w:tcPr>
            <w:tcW w:w="1212" w:type="pct"/>
            <w:vMerge/>
            <w:tcBorders>
              <w:left w:val="nil"/>
              <w:right w:val="nil"/>
            </w:tcBorders>
            <w:shd w:val="clear" w:color="auto" w:fill="D3DFEE"/>
            <w:vAlign w:val="center"/>
          </w:tcPr>
          <w:p w14:paraId="52263A95" w14:textId="77777777" w:rsidR="00F54EAE" w:rsidRPr="00E029CC" w:rsidRDefault="00F54EAE" w:rsidP="002A0F24">
            <w:pPr>
              <w:jc w:val="center"/>
              <w:rPr>
                <w:b/>
                <w:color w:val="365F91"/>
              </w:rPr>
            </w:pPr>
          </w:p>
        </w:tc>
        <w:tc>
          <w:tcPr>
            <w:tcW w:w="1227" w:type="pct"/>
            <w:vMerge/>
            <w:tcBorders>
              <w:left w:val="nil"/>
              <w:right w:val="nil"/>
            </w:tcBorders>
            <w:shd w:val="clear" w:color="auto" w:fill="D3DFEE"/>
            <w:vAlign w:val="center"/>
          </w:tcPr>
          <w:p w14:paraId="1FA25540" w14:textId="77777777" w:rsidR="00F54EAE" w:rsidRPr="00E029CC" w:rsidRDefault="00F54EAE" w:rsidP="002A0F24">
            <w:pPr>
              <w:jc w:val="center"/>
              <w:rPr>
                <w:b/>
                <w:color w:val="365F91"/>
              </w:rPr>
            </w:pPr>
          </w:p>
        </w:tc>
        <w:tc>
          <w:tcPr>
            <w:tcW w:w="675" w:type="pct"/>
            <w:tcBorders>
              <w:left w:val="nil"/>
              <w:right w:val="nil"/>
            </w:tcBorders>
            <w:shd w:val="clear" w:color="auto" w:fill="D3DFEE"/>
            <w:vAlign w:val="center"/>
          </w:tcPr>
          <w:p w14:paraId="31AD3A0A" w14:textId="77777777" w:rsidR="00F54EAE" w:rsidRPr="00E029CC" w:rsidRDefault="00F54EAE" w:rsidP="002A0F24">
            <w:pPr>
              <w:jc w:val="center"/>
              <w:rPr>
                <w:b/>
                <w:color w:val="365F91"/>
              </w:rPr>
            </w:pPr>
            <w:r w:rsidRPr="00E029CC">
              <w:rPr>
                <w:b/>
                <w:color w:val="365F91"/>
              </w:rPr>
              <w:t>Evaluation Method(s)</w:t>
            </w:r>
          </w:p>
        </w:tc>
        <w:tc>
          <w:tcPr>
            <w:tcW w:w="675" w:type="pct"/>
            <w:tcBorders>
              <w:left w:val="nil"/>
              <w:right w:val="nil"/>
            </w:tcBorders>
            <w:shd w:val="clear" w:color="auto" w:fill="D3DFEE"/>
            <w:vAlign w:val="center"/>
          </w:tcPr>
          <w:p w14:paraId="5D98578A" w14:textId="77777777" w:rsidR="00F54EAE" w:rsidRPr="00E029CC" w:rsidRDefault="00F54EAE" w:rsidP="002A0F24">
            <w:pPr>
              <w:jc w:val="center"/>
              <w:rPr>
                <w:b/>
                <w:color w:val="365F91"/>
              </w:rPr>
            </w:pPr>
            <w:r w:rsidRPr="00E029CC">
              <w:rPr>
                <w:b/>
                <w:color w:val="365F91"/>
              </w:rPr>
              <w:t>DPI Use</w:t>
            </w:r>
          </w:p>
        </w:tc>
      </w:tr>
      <w:tr w:rsidR="00F54EAE" w:rsidRPr="00E029CC" w14:paraId="484E9FD0" w14:textId="77777777" w:rsidTr="00F54EAE">
        <w:trPr>
          <w:trHeight w:val="602"/>
        </w:trPr>
        <w:tc>
          <w:tcPr>
            <w:tcW w:w="1211" w:type="pct"/>
          </w:tcPr>
          <w:p w14:paraId="50F63CF6" w14:textId="77777777" w:rsidR="00F54EAE" w:rsidRPr="00E029CC" w:rsidRDefault="00F54EAE" w:rsidP="002A0F24">
            <w:pPr>
              <w:rPr>
                <w:b/>
                <w:bCs/>
                <w:color w:val="365F91"/>
              </w:rPr>
            </w:pPr>
            <w:r w:rsidRPr="00E029CC">
              <w:rPr>
                <w:b/>
                <w:bCs/>
                <w:color w:val="365F91"/>
              </w:rPr>
              <w:t>Create and lead a vision for 21</w:t>
            </w:r>
            <w:r w:rsidRPr="00E029CC">
              <w:rPr>
                <w:b/>
                <w:bCs/>
                <w:color w:val="365F91"/>
                <w:vertAlign w:val="superscript"/>
              </w:rPr>
              <w:t>st</w:t>
            </w:r>
            <w:r w:rsidRPr="00E029CC">
              <w:rPr>
                <w:b/>
                <w:bCs/>
                <w:color w:val="365F91"/>
              </w:rPr>
              <w:t xml:space="preserve"> century education</w:t>
            </w:r>
          </w:p>
        </w:tc>
        <w:tc>
          <w:tcPr>
            <w:tcW w:w="1212" w:type="pct"/>
          </w:tcPr>
          <w:p w14:paraId="6886A621" w14:textId="074E5526" w:rsidR="00B55B22" w:rsidRDefault="00B55B22" w:rsidP="00B55B22">
            <w:pPr>
              <w:rPr>
                <w:color w:val="365F91"/>
              </w:rPr>
            </w:pPr>
            <w:r>
              <w:rPr>
                <w:color w:val="365F91"/>
              </w:rPr>
              <w:t>Continue the Technology+Leadership=Change (TLC) Program</w:t>
            </w:r>
            <w:r w:rsidR="00A2432B">
              <w:rPr>
                <w:color w:val="365F91"/>
              </w:rPr>
              <w:t xml:space="preserve"> for Principals and implement an Assistant Principals Cohort</w:t>
            </w:r>
            <w:r>
              <w:rPr>
                <w:color w:val="365F91"/>
              </w:rPr>
              <w:t>.</w:t>
            </w:r>
          </w:p>
          <w:p w14:paraId="5BD21C58" w14:textId="77777777" w:rsidR="00B55B22" w:rsidRDefault="00B55B22" w:rsidP="00B55B22">
            <w:pPr>
              <w:rPr>
                <w:i/>
                <w:color w:val="365F91"/>
              </w:rPr>
            </w:pPr>
          </w:p>
          <w:p w14:paraId="0028BBA2" w14:textId="10A02897" w:rsidR="00B55B22" w:rsidRDefault="00B55B22" w:rsidP="00B55B22">
            <w:pPr>
              <w:rPr>
                <w:color w:val="365F91"/>
              </w:rPr>
            </w:pPr>
            <w:r>
              <w:rPr>
                <w:i/>
                <w:color w:val="365F91"/>
              </w:rPr>
              <w:t>Department</w:t>
            </w:r>
            <w:r w:rsidRPr="00777F7A">
              <w:rPr>
                <w:i/>
                <w:color w:val="365F91"/>
              </w:rPr>
              <w:t xml:space="preserve"> of Technology</w:t>
            </w:r>
          </w:p>
          <w:p w14:paraId="35B2DF4A" w14:textId="77777777" w:rsidR="00B55B22" w:rsidRDefault="00B55B22" w:rsidP="002A0F24">
            <w:pPr>
              <w:rPr>
                <w:color w:val="365F91"/>
              </w:rPr>
            </w:pPr>
          </w:p>
          <w:p w14:paraId="270B916F" w14:textId="77777777" w:rsidR="00A2432B" w:rsidRDefault="00A2432B" w:rsidP="002A0F24">
            <w:pPr>
              <w:rPr>
                <w:color w:val="365F91"/>
              </w:rPr>
            </w:pPr>
          </w:p>
          <w:p w14:paraId="118D8708" w14:textId="1103B675" w:rsidR="00F54EAE" w:rsidRPr="00E029CC" w:rsidRDefault="00F54EAE" w:rsidP="002A0F24">
            <w:pPr>
              <w:rPr>
                <w:color w:val="365F91"/>
              </w:rPr>
            </w:pPr>
            <w:r w:rsidRPr="00E029CC">
              <w:rPr>
                <w:color w:val="365F91"/>
              </w:rPr>
              <w:t xml:space="preserve">Design and provide </w:t>
            </w:r>
            <w:r>
              <w:rPr>
                <w:color w:val="365F91"/>
              </w:rPr>
              <w:t>professional development</w:t>
            </w:r>
            <w:r w:rsidRPr="00E029CC">
              <w:rPr>
                <w:color w:val="365F91"/>
              </w:rPr>
              <w:t xml:space="preserve"> </w:t>
            </w:r>
            <w:r w:rsidR="0012300D">
              <w:rPr>
                <w:color w:val="365F91"/>
              </w:rPr>
              <w:t xml:space="preserve">(outside of TLC) </w:t>
            </w:r>
            <w:r w:rsidRPr="00E029CC">
              <w:rPr>
                <w:color w:val="365F91"/>
              </w:rPr>
              <w:t>for district</w:t>
            </w:r>
            <w:r>
              <w:rPr>
                <w:color w:val="365F91"/>
              </w:rPr>
              <w:t xml:space="preserve"> and school</w:t>
            </w:r>
            <w:r w:rsidRPr="00E029CC">
              <w:rPr>
                <w:color w:val="365F91"/>
              </w:rPr>
              <w:t xml:space="preserve"> leadership to create a sense of urgency for </w:t>
            </w:r>
            <w:r>
              <w:rPr>
                <w:color w:val="365F91"/>
              </w:rPr>
              <w:t>leading a digital reform effort.</w:t>
            </w:r>
          </w:p>
          <w:p w14:paraId="26965162" w14:textId="77777777" w:rsidR="00B55B22" w:rsidRDefault="00B55B22" w:rsidP="002A0F24">
            <w:pPr>
              <w:rPr>
                <w:i/>
                <w:color w:val="365F91"/>
              </w:rPr>
            </w:pPr>
          </w:p>
          <w:p w14:paraId="7D81F354" w14:textId="77777777" w:rsidR="00F54EAE" w:rsidRPr="004200C1" w:rsidRDefault="00F54EAE" w:rsidP="002A0F24">
            <w:pPr>
              <w:rPr>
                <w:i/>
                <w:color w:val="365F91"/>
              </w:rPr>
            </w:pPr>
            <w:r w:rsidRPr="004200C1">
              <w:rPr>
                <w:i/>
                <w:color w:val="365F91"/>
              </w:rPr>
              <w:t>Department of Technology and district leadership</w:t>
            </w:r>
          </w:p>
          <w:p w14:paraId="7D60CAE8" w14:textId="77777777" w:rsidR="00F54EAE" w:rsidRPr="00E029CC" w:rsidRDefault="00F54EAE" w:rsidP="002A0F24">
            <w:pPr>
              <w:rPr>
                <w:color w:val="365F91"/>
              </w:rPr>
            </w:pPr>
          </w:p>
        </w:tc>
        <w:tc>
          <w:tcPr>
            <w:tcW w:w="1227" w:type="pct"/>
          </w:tcPr>
          <w:p w14:paraId="49E1DE9F" w14:textId="77777777" w:rsidR="00B55B22" w:rsidRDefault="00B55B22" w:rsidP="00B55B22">
            <w:pPr>
              <w:rPr>
                <w:color w:val="365F91"/>
              </w:rPr>
            </w:pPr>
            <w:r>
              <w:rPr>
                <w:color w:val="365F91"/>
              </w:rPr>
              <w:t>Continue the Technology+Leadership=Change (TLC) Program.</w:t>
            </w:r>
          </w:p>
          <w:p w14:paraId="7926583E" w14:textId="77777777" w:rsidR="00B55B22" w:rsidRDefault="00B55B22" w:rsidP="00B55B22">
            <w:pPr>
              <w:rPr>
                <w:color w:val="365F91"/>
              </w:rPr>
            </w:pPr>
          </w:p>
          <w:p w14:paraId="2A2CDE85" w14:textId="4F144499" w:rsidR="00B55B22" w:rsidRDefault="00B55B22" w:rsidP="00B55B22">
            <w:pPr>
              <w:rPr>
                <w:color w:val="365F91"/>
              </w:rPr>
            </w:pPr>
            <w:r>
              <w:rPr>
                <w:i/>
                <w:color w:val="365F91"/>
              </w:rPr>
              <w:t>Department</w:t>
            </w:r>
            <w:r w:rsidRPr="00777F7A">
              <w:rPr>
                <w:i/>
                <w:color w:val="365F91"/>
              </w:rPr>
              <w:t xml:space="preserve"> of </w:t>
            </w:r>
            <w:r>
              <w:rPr>
                <w:i/>
                <w:color w:val="365F91"/>
              </w:rPr>
              <w:t>Technology</w:t>
            </w:r>
          </w:p>
          <w:p w14:paraId="166164DE" w14:textId="77777777" w:rsidR="00B55B22" w:rsidRDefault="00B55B22" w:rsidP="002A0F24">
            <w:pPr>
              <w:rPr>
                <w:color w:val="365F91"/>
              </w:rPr>
            </w:pPr>
          </w:p>
          <w:p w14:paraId="12ACCAFC" w14:textId="77777777" w:rsidR="00A2432B" w:rsidRDefault="00A2432B" w:rsidP="002A0F24">
            <w:pPr>
              <w:rPr>
                <w:color w:val="365F91"/>
              </w:rPr>
            </w:pPr>
          </w:p>
          <w:p w14:paraId="09F3E0AB" w14:textId="77777777" w:rsidR="00A2432B" w:rsidRDefault="00A2432B" w:rsidP="002A0F24">
            <w:pPr>
              <w:rPr>
                <w:color w:val="365F91"/>
              </w:rPr>
            </w:pPr>
          </w:p>
          <w:p w14:paraId="6BFEBFA8" w14:textId="77777777" w:rsidR="00A2432B" w:rsidRDefault="00A2432B" w:rsidP="002A0F24">
            <w:pPr>
              <w:rPr>
                <w:color w:val="365F91"/>
              </w:rPr>
            </w:pPr>
          </w:p>
          <w:p w14:paraId="05552DFB" w14:textId="567B6DE9" w:rsidR="00F54EAE" w:rsidRPr="00E029CC" w:rsidRDefault="00F54EAE" w:rsidP="002A0F24">
            <w:pPr>
              <w:rPr>
                <w:color w:val="365F91"/>
              </w:rPr>
            </w:pPr>
            <w:r w:rsidRPr="00E029CC">
              <w:rPr>
                <w:color w:val="365F91"/>
              </w:rPr>
              <w:t xml:space="preserve">Design and provide </w:t>
            </w:r>
            <w:r>
              <w:rPr>
                <w:color w:val="365F91"/>
              </w:rPr>
              <w:t>professional development</w:t>
            </w:r>
            <w:r w:rsidRPr="00E029CC">
              <w:rPr>
                <w:color w:val="365F91"/>
              </w:rPr>
              <w:t xml:space="preserve"> for district</w:t>
            </w:r>
            <w:r>
              <w:rPr>
                <w:color w:val="365F91"/>
              </w:rPr>
              <w:t xml:space="preserve"> and school</w:t>
            </w:r>
            <w:r w:rsidRPr="00E029CC">
              <w:rPr>
                <w:color w:val="365F91"/>
              </w:rPr>
              <w:t xml:space="preserve"> leadership</w:t>
            </w:r>
            <w:r w:rsidR="0012300D">
              <w:rPr>
                <w:color w:val="365F91"/>
              </w:rPr>
              <w:t xml:space="preserve"> (outside of TLC)</w:t>
            </w:r>
            <w:r w:rsidRPr="00E029CC">
              <w:rPr>
                <w:color w:val="365F91"/>
              </w:rPr>
              <w:t xml:space="preserve"> to </w:t>
            </w:r>
            <w:r>
              <w:rPr>
                <w:color w:val="365F91"/>
              </w:rPr>
              <w:t>continue the</w:t>
            </w:r>
            <w:r w:rsidRPr="00E029CC">
              <w:rPr>
                <w:color w:val="365F91"/>
              </w:rPr>
              <w:t xml:space="preserve"> sense of urgency for </w:t>
            </w:r>
            <w:r>
              <w:rPr>
                <w:color w:val="365F91"/>
              </w:rPr>
              <w:t>leading a digital reform effort.</w:t>
            </w:r>
          </w:p>
          <w:p w14:paraId="6FBCE847" w14:textId="77777777" w:rsidR="00B55B22" w:rsidRDefault="00B55B22" w:rsidP="002A0F24">
            <w:pPr>
              <w:rPr>
                <w:i/>
                <w:color w:val="365F91"/>
              </w:rPr>
            </w:pPr>
          </w:p>
          <w:p w14:paraId="2FD1A7DD" w14:textId="77777777" w:rsidR="00F54EAE" w:rsidRPr="004200C1" w:rsidRDefault="00F54EAE" w:rsidP="002A0F24">
            <w:pPr>
              <w:rPr>
                <w:i/>
                <w:color w:val="365F91"/>
              </w:rPr>
            </w:pPr>
            <w:r w:rsidRPr="004200C1">
              <w:rPr>
                <w:i/>
                <w:color w:val="365F91"/>
              </w:rPr>
              <w:t>Department of Technology and district leadership</w:t>
            </w:r>
          </w:p>
          <w:p w14:paraId="19218D2C" w14:textId="77777777" w:rsidR="00F54EAE" w:rsidRPr="00E029CC" w:rsidRDefault="00F54EAE" w:rsidP="002A0F24">
            <w:pPr>
              <w:rPr>
                <w:color w:val="365F91"/>
              </w:rPr>
            </w:pPr>
          </w:p>
        </w:tc>
        <w:tc>
          <w:tcPr>
            <w:tcW w:w="675" w:type="pct"/>
          </w:tcPr>
          <w:p w14:paraId="3167563E" w14:textId="12B8EFBF" w:rsidR="00B55B22" w:rsidRDefault="00B55B22" w:rsidP="002A0F24">
            <w:pPr>
              <w:rPr>
                <w:color w:val="365F91"/>
              </w:rPr>
            </w:pPr>
            <w:r>
              <w:rPr>
                <w:color w:val="365F91"/>
              </w:rPr>
              <w:t>Professional Development agenda/plan</w:t>
            </w:r>
          </w:p>
          <w:p w14:paraId="646447D6" w14:textId="77777777" w:rsidR="00B55B22" w:rsidRDefault="00B55B22" w:rsidP="002A0F24">
            <w:pPr>
              <w:rPr>
                <w:color w:val="365F91"/>
              </w:rPr>
            </w:pPr>
          </w:p>
          <w:p w14:paraId="63254275" w14:textId="2773706D" w:rsidR="00A2432B" w:rsidRDefault="00A2432B" w:rsidP="002A0F24">
            <w:pPr>
              <w:rPr>
                <w:color w:val="365F91"/>
              </w:rPr>
            </w:pPr>
            <w:r>
              <w:rPr>
                <w:color w:val="365F91"/>
              </w:rPr>
              <w:t>Evaluation reports from Research/Evaluation Staff</w:t>
            </w:r>
          </w:p>
          <w:p w14:paraId="3F75AE4D" w14:textId="77777777" w:rsidR="00B55B22" w:rsidRDefault="00B55B22" w:rsidP="002A0F24">
            <w:pPr>
              <w:rPr>
                <w:color w:val="365F91"/>
              </w:rPr>
            </w:pPr>
          </w:p>
          <w:p w14:paraId="37319A31" w14:textId="77777777" w:rsidR="00F54EAE" w:rsidRPr="00E029CC" w:rsidRDefault="0041696F" w:rsidP="002A0F24">
            <w:pPr>
              <w:rPr>
                <w:color w:val="365F91"/>
              </w:rPr>
            </w:pPr>
            <w:r>
              <w:rPr>
                <w:color w:val="365F91"/>
              </w:rPr>
              <w:t>Professional Development agenda/plan</w:t>
            </w:r>
          </w:p>
        </w:tc>
        <w:tc>
          <w:tcPr>
            <w:tcW w:w="675" w:type="pct"/>
          </w:tcPr>
          <w:p w14:paraId="04F50F0A" w14:textId="77777777" w:rsidR="00F54EAE" w:rsidRPr="00E029CC" w:rsidRDefault="00F54EAE" w:rsidP="002A0F24">
            <w:pPr>
              <w:rPr>
                <w:color w:val="365F91"/>
              </w:rPr>
            </w:pPr>
          </w:p>
        </w:tc>
      </w:tr>
      <w:tr w:rsidR="00F54EAE" w:rsidRPr="00E029CC" w14:paraId="2486949C" w14:textId="77777777" w:rsidTr="00F54EAE">
        <w:trPr>
          <w:trHeight w:val="620"/>
        </w:trPr>
        <w:tc>
          <w:tcPr>
            <w:tcW w:w="1211" w:type="pct"/>
            <w:tcBorders>
              <w:left w:val="nil"/>
              <w:right w:val="nil"/>
            </w:tcBorders>
            <w:shd w:val="clear" w:color="auto" w:fill="D3DFEE"/>
          </w:tcPr>
          <w:p w14:paraId="0B55DCB6" w14:textId="77777777" w:rsidR="00F54EAE" w:rsidRPr="00E029CC" w:rsidRDefault="00F54EAE" w:rsidP="002A0F24">
            <w:pPr>
              <w:rPr>
                <w:b/>
                <w:bCs/>
                <w:color w:val="365F91"/>
              </w:rPr>
            </w:pPr>
            <w:r w:rsidRPr="00E029CC">
              <w:rPr>
                <w:b/>
                <w:bCs/>
                <w:color w:val="365F91"/>
              </w:rPr>
              <w:t>Create 21</w:t>
            </w:r>
            <w:r w:rsidRPr="00E029CC">
              <w:rPr>
                <w:b/>
                <w:bCs/>
                <w:color w:val="365F91"/>
                <w:vertAlign w:val="superscript"/>
              </w:rPr>
              <w:t>st</w:t>
            </w:r>
            <w:r w:rsidRPr="00E029CC">
              <w:rPr>
                <w:b/>
                <w:bCs/>
                <w:color w:val="365F91"/>
              </w:rPr>
              <w:t xml:space="preserve"> century learning cultures</w:t>
            </w:r>
          </w:p>
        </w:tc>
        <w:tc>
          <w:tcPr>
            <w:tcW w:w="1212" w:type="pct"/>
            <w:tcBorders>
              <w:left w:val="nil"/>
              <w:right w:val="nil"/>
            </w:tcBorders>
            <w:shd w:val="clear" w:color="auto" w:fill="D3DFEE"/>
          </w:tcPr>
          <w:p w14:paraId="51A258C9" w14:textId="77777777" w:rsidR="00F54EAE" w:rsidRPr="00E029CC" w:rsidRDefault="00F54EAE" w:rsidP="002A0F24">
            <w:pPr>
              <w:rPr>
                <w:color w:val="365F91"/>
              </w:rPr>
            </w:pPr>
            <w:r w:rsidRPr="00E029CC">
              <w:rPr>
                <w:color w:val="365F91"/>
              </w:rPr>
              <w:t>Pilot blended learning environments in high schools using district resources.</w:t>
            </w:r>
          </w:p>
          <w:p w14:paraId="5C34F401" w14:textId="77777777" w:rsidR="00F54EAE" w:rsidRPr="004200C1" w:rsidRDefault="00F54EAE" w:rsidP="002A0F24">
            <w:pPr>
              <w:rPr>
                <w:i/>
                <w:color w:val="365F91"/>
              </w:rPr>
            </w:pPr>
            <w:r w:rsidRPr="004200C1">
              <w:rPr>
                <w:i/>
                <w:color w:val="365F91"/>
              </w:rPr>
              <w:t>Department of Technology and interested schools</w:t>
            </w:r>
          </w:p>
          <w:p w14:paraId="7681B429" w14:textId="77777777" w:rsidR="00F54EAE" w:rsidRPr="00E029CC" w:rsidRDefault="00F54EAE" w:rsidP="002A0F24">
            <w:pPr>
              <w:rPr>
                <w:color w:val="365F91"/>
              </w:rPr>
            </w:pPr>
          </w:p>
          <w:p w14:paraId="68E97504" w14:textId="77777777" w:rsidR="00F54EAE" w:rsidRPr="00E029CC" w:rsidRDefault="00F54EAE" w:rsidP="002A0F24">
            <w:pPr>
              <w:rPr>
                <w:color w:val="365F91"/>
              </w:rPr>
            </w:pPr>
          </w:p>
          <w:p w14:paraId="5F3AF87D" w14:textId="77777777" w:rsidR="00F54EAE" w:rsidRDefault="00F54EAE" w:rsidP="002A0F24">
            <w:pPr>
              <w:rPr>
                <w:color w:val="365F91"/>
              </w:rPr>
            </w:pPr>
          </w:p>
          <w:p w14:paraId="6AE13E83" w14:textId="77777777" w:rsidR="00A2432B" w:rsidRDefault="00A2432B" w:rsidP="002A0F24">
            <w:pPr>
              <w:rPr>
                <w:color w:val="365F91"/>
              </w:rPr>
            </w:pPr>
          </w:p>
          <w:p w14:paraId="5E280B8B" w14:textId="77777777" w:rsidR="00A2432B" w:rsidRDefault="00A2432B" w:rsidP="002A0F24">
            <w:pPr>
              <w:rPr>
                <w:color w:val="365F91"/>
              </w:rPr>
            </w:pPr>
          </w:p>
          <w:p w14:paraId="414FB953" w14:textId="77777777" w:rsidR="00A2432B" w:rsidRPr="00E029CC" w:rsidRDefault="00A2432B" w:rsidP="002A0F24">
            <w:pPr>
              <w:rPr>
                <w:color w:val="365F91"/>
              </w:rPr>
            </w:pPr>
          </w:p>
          <w:p w14:paraId="745BABAC" w14:textId="77777777" w:rsidR="00F54EAE" w:rsidRPr="00E029CC" w:rsidRDefault="00F54EAE" w:rsidP="002A0F24">
            <w:pPr>
              <w:rPr>
                <w:color w:val="365F91"/>
              </w:rPr>
            </w:pPr>
            <w:r w:rsidRPr="00E029CC">
              <w:rPr>
                <w:color w:val="365F91"/>
              </w:rPr>
              <w:lastRenderedPageBreak/>
              <w:t>Provide access</w:t>
            </w:r>
            <w:r w:rsidR="0041696F">
              <w:rPr>
                <w:color w:val="365F91"/>
              </w:rPr>
              <w:t xml:space="preserve"> </w:t>
            </w:r>
            <w:r w:rsidRPr="00E029CC">
              <w:rPr>
                <w:color w:val="365F91"/>
              </w:rPr>
              <w:t>for schools to digital collaboration and communication resources</w:t>
            </w:r>
            <w:r>
              <w:rPr>
                <w:color w:val="365F91"/>
              </w:rPr>
              <w:t>.</w:t>
            </w:r>
          </w:p>
          <w:p w14:paraId="7BD5E4A2" w14:textId="77777777" w:rsidR="00F54EAE" w:rsidRPr="00E029CC" w:rsidRDefault="00F54EAE" w:rsidP="002A0F24">
            <w:pPr>
              <w:rPr>
                <w:color w:val="365F91"/>
              </w:rPr>
            </w:pPr>
            <w:r w:rsidRPr="004200C1">
              <w:rPr>
                <w:i/>
                <w:color w:val="365F91"/>
              </w:rPr>
              <w:t>Department of Technolog</w:t>
            </w:r>
            <w:r>
              <w:rPr>
                <w:i/>
                <w:color w:val="365F91"/>
              </w:rPr>
              <w:t>y</w:t>
            </w:r>
          </w:p>
        </w:tc>
        <w:tc>
          <w:tcPr>
            <w:tcW w:w="1227" w:type="pct"/>
            <w:tcBorders>
              <w:left w:val="nil"/>
              <w:right w:val="nil"/>
            </w:tcBorders>
            <w:shd w:val="clear" w:color="auto" w:fill="D3DFEE"/>
          </w:tcPr>
          <w:p w14:paraId="6C25964F" w14:textId="77777777" w:rsidR="00F54EAE" w:rsidRPr="00E029CC" w:rsidRDefault="00F54EAE" w:rsidP="002A0F24">
            <w:pPr>
              <w:rPr>
                <w:color w:val="365F91"/>
              </w:rPr>
            </w:pPr>
            <w:r w:rsidRPr="00E029CC">
              <w:rPr>
                <w:color w:val="365F91"/>
              </w:rPr>
              <w:lastRenderedPageBreak/>
              <w:t>Provide pilot blended learning environments in middle/elementary schools using district resources. Offer resources to high school teachers.</w:t>
            </w:r>
          </w:p>
          <w:p w14:paraId="790457D2" w14:textId="77777777" w:rsidR="00F54EAE" w:rsidRPr="004200C1" w:rsidRDefault="00F54EAE" w:rsidP="002A0F24">
            <w:pPr>
              <w:rPr>
                <w:i/>
                <w:color w:val="365F91"/>
              </w:rPr>
            </w:pPr>
            <w:r w:rsidRPr="004200C1">
              <w:rPr>
                <w:i/>
                <w:color w:val="365F91"/>
              </w:rPr>
              <w:t>Department of Technology and interested schools</w:t>
            </w:r>
          </w:p>
          <w:p w14:paraId="36AA0EB2" w14:textId="77777777" w:rsidR="00F54EAE" w:rsidRDefault="00F54EAE" w:rsidP="002A0F24">
            <w:pPr>
              <w:rPr>
                <w:color w:val="365F91"/>
              </w:rPr>
            </w:pPr>
          </w:p>
          <w:p w14:paraId="2A857939" w14:textId="77777777" w:rsidR="00A2432B" w:rsidRDefault="00A2432B" w:rsidP="002A0F24">
            <w:pPr>
              <w:rPr>
                <w:color w:val="365F91"/>
              </w:rPr>
            </w:pPr>
          </w:p>
          <w:p w14:paraId="5D8851E7" w14:textId="77777777" w:rsidR="00A2432B" w:rsidRDefault="00A2432B" w:rsidP="002A0F24">
            <w:pPr>
              <w:rPr>
                <w:color w:val="365F91"/>
              </w:rPr>
            </w:pPr>
          </w:p>
          <w:p w14:paraId="51BAEEB9" w14:textId="77777777" w:rsidR="00A2432B" w:rsidRDefault="00A2432B" w:rsidP="002A0F24">
            <w:pPr>
              <w:rPr>
                <w:color w:val="365F91"/>
              </w:rPr>
            </w:pPr>
          </w:p>
          <w:p w14:paraId="3502A2CC" w14:textId="77777777" w:rsidR="00F54EAE" w:rsidRPr="00E029CC" w:rsidRDefault="00F54EAE" w:rsidP="002A0F24">
            <w:pPr>
              <w:rPr>
                <w:color w:val="365F91"/>
              </w:rPr>
            </w:pPr>
            <w:r w:rsidRPr="00E029CC">
              <w:rPr>
                <w:color w:val="365F91"/>
              </w:rPr>
              <w:lastRenderedPageBreak/>
              <w:t>Provide access</w:t>
            </w:r>
            <w:r w:rsidR="0041696F">
              <w:rPr>
                <w:color w:val="365F91"/>
              </w:rPr>
              <w:t xml:space="preserve"> </w:t>
            </w:r>
            <w:r w:rsidRPr="00E029CC">
              <w:rPr>
                <w:color w:val="365F91"/>
              </w:rPr>
              <w:t>for schools to digital collaboration and communication resources</w:t>
            </w:r>
            <w:r>
              <w:rPr>
                <w:color w:val="365F91"/>
              </w:rPr>
              <w:t>.</w:t>
            </w:r>
          </w:p>
          <w:p w14:paraId="26C30329" w14:textId="77777777" w:rsidR="00F54EAE" w:rsidRDefault="00F54EAE" w:rsidP="002A0F24">
            <w:pPr>
              <w:rPr>
                <w:i/>
                <w:color w:val="365F91"/>
              </w:rPr>
            </w:pPr>
            <w:r w:rsidRPr="004200C1">
              <w:rPr>
                <w:i/>
                <w:color w:val="365F91"/>
              </w:rPr>
              <w:t>Department of Technolog</w:t>
            </w:r>
            <w:r>
              <w:rPr>
                <w:i/>
                <w:color w:val="365F91"/>
              </w:rPr>
              <w:t>y</w:t>
            </w:r>
          </w:p>
          <w:p w14:paraId="5AC669F9" w14:textId="286690FD" w:rsidR="00A2432B" w:rsidRPr="0012300D" w:rsidRDefault="00A2432B" w:rsidP="002A0F24">
            <w:pPr>
              <w:rPr>
                <w:i/>
                <w:color w:val="365F91"/>
              </w:rPr>
            </w:pPr>
          </w:p>
        </w:tc>
        <w:tc>
          <w:tcPr>
            <w:tcW w:w="675" w:type="pct"/>
            <w:tcBorders>
              <w:left w:val="nil"/>
              <w:right w:val="nil"/>
            </w:tcBorders>
            <w:shd w:val="clear" w:color="auto" w:fill="D3DFEE"/>
          </w:tcPr>
          <w:p w14:paraId="34BB6F99" w14:textId="77777777" w:rsidR="0041696F" w:rsidRDefault="0041696F" w:rsidP="002A0F24">
            <w:pPr>
              <w:rPr>
                <w:color w:val="365F91"/>
              </w:rPr>
            </w:pPr>
            <w:r>
              <w:rPr>
                <w:color w:val="365F91"/>
              </w:rPr>
              <w:lastRenderedPageBreak/>
              <w:t>Usage reports</w:t>
            </w:r>
          </w:p>
          <w:p w14:paraId="15B5236A" w14:textId="77777777" w:rsidR="0041696F" w:rsidRDefault="0041696F" w:rsidP="002A0F24">
            <w:pPr>
              <w:rPr>
                <w:color w:val="365F91"/>
              </w:rPr>
            </w:pPr>
          </w:p>
          <w:p w14:paraId="75B54925" w14:textId="683FAD64" w:rsidR="0041696F" w:rsidRDefault="00A2432B" w:rsidP="002A0F24">
            <w:pPr>
              <w:rPr>
                <w:color w:val="365F91"/>
              </w:rPr>
            </w:pPr>
            <w:r>
              <w:rPr>
                <w:color w:val="365F91"/>
              </w:rPr>
              <w:t xml:space="preserve">Evaluation reports from Research/Evaluation Staff </w:t>
            </w:r>
          </w:p>
          <w:p w14:paraId="6BD06F7A" w14:textId="77777777" w:rsidR="0041696F" w:rsidRDefault="0041696F" w:rsidP="002A0F24">
            <w:pPr>
              <w:rPr>
                <w:color w:val="365F91"/>
              </w:rPr>
            </w:pPr>
          </w:p>
          <w:p w14:paraId="084E55C7" w14:textId="77777777" w:rsidR="0044623B" w:rsidRDefault="0044623B" w:rsidP="002A0F24">
            <w:pPr>
              <w:rPr>
                <w:color w:val="365F91"/>
              </w:rPr>
            </w:pPr>
          </w:p>
          <w:p w14:paraId="0B6506F4" w14:textId="77777777" w:rsidR="00A2432B" w:rsidRDefault="00A2432B" w:rsidP="002A0F24">
            <w:pPr>
              <w:rPr>
                <w:color w:val="365F91"/>
              </w:rPr>
            </w:pPr>
          </w:p>
          <w:p w14:paraId="3DC866A7" w14:textId="77777777" w:rsidR="00A2432B" w:rsidRDefault="00A2432B" w:rsidP="002A0F24">
            <w:pPr>
              <w:rPr>
                <w:color w:val="365F91"/>
              </w:rPr>
            </w:pPr>
          </w:p>
          <w:p w14:paraId="4C16EE5B" w14:textId="77777777" w:rsidR="00A2432B" w:rsidRDefault="00A2432B" w:rsidP="002A0F24">
            <w:pPr>
              <w:rPr>
                <w:color w:val="365F91"/>
              </w:rPr>
            </w:pPr>
          </w:p>
          <w:p w14:paraId="36517AC8" w14:textId="77777777" w:rsidR="0041696F" w:rsidRPr="00E029CC" w:rsidRDefault="0041696F" w:rsidP="002A0F24">
            <w:pPr>
              <w:rPr>
                <w:color w:val="365F91"/>
              </w:rPr>
            </w:pPr>
            <w:r>
              <w:rPr>
                <w:color w:val="365F91"/>
              </w:rPr>
              <w:lastRenderedPageBreak/>
              <w:t>Usage reports</w:t>
            </w:r>
          </w:p>
        </w:tc>
        <w:tc>
          <w:tcPr>
            <w:tcW w:w="675" w:type="pct"/>
            <w:tcBorders>
              <w:left w:val="nil"/>
              <w:right w:val="nil"/>
            </w:tcBorders>
            <w:shd w:val="clear" w:color="auto" w:fill="D3DFEE"/>
          </w:tcPr>
          <w:p w14:paraId="6EE00E04" w14:textId="77777777" w:rsidR="00F54EAE" w:rsidRPr="00E029CC" w:rsidRDefault="00F54EAE" w:rsidP="002A0F24">
            <w:pPr>
              <w:rPr>
                <w:color w:val="365F91"/>
              </w:rPr>
            </w:pPr>
          </w:p>
        </w:tc>
      </w:tr>
      <w:tr w:rsidR="00F54EAE" w:rsidRPr="00E029CC" w14:paraId="14ACE47B" w14:textId="77777777" w:rsidTr="00F54EAE">
        <w:trPr>
          <w:trHeight w:val="800"/>
        </w:trPr>
        <w:tc>
          <w:tcPr>
            <w:tcW w:w="1211" w:type="pct"/>
          </w:tcPr>
          <w:p w14:paraId="59FFE08A" w14:textId="77777777" w:rsidR="00F54EAE" w:rsidRPr="00E029CC" w:rsidRDefault="00F54EAE" w:rsidP="002A0F24">
            <w:pPr>
              <w:rPr>
                <w:b/>
                <w:bCs/>
                <w:color w:val="365F91"/>
              </w:rPr>
            </w:pPr>
            <w:r w:rsidRPr="00E029CC">
              <w:rPr>
                <w:b/>
                <w:bCs/>
                <w:color w:val="365F91"/>
              </w:rPr>
              <w:lastRenderedPageBreak/>
              <w:t>Prepare teachers and administrators to lead 21</w:t>
            </w:r>
            <w:r w:rsidRPr="00E029CC">
              <w:rPr>
                <w:b/>
                <w:bCs/>
                <w:color w:val="365F91"/>
                <w:vertAlign w:val="superscript"/>
              </w:rPr>
              <w:t>st</w:t>
            </w:r>
            <w:r w:rsidRPr="00E029CC">
              <w:rPr>
                <w:b/>
                <w:bCs/>
                <w:color w:val="365F91"/>
              </w:rPr>
              <w:t xml:space="preserve"> century learning environments</w:t>
            </w:r>
          </w:p>
        </w:tc>
        <w:tc>
          <w:tcPr>
            <w:tcW w:w="1212" w:type="pct"/>
          </w:tcPr>
          <w:p w14:paraId="4855ECFE" w14:textId="473A72A2" w:rsidR="00F54EAE" w:rsidRDefault="0044623B" w:rsidP="002A0F24">
            <w:pPr>
              <w:rPr>
                <w:color w:val="365F91"/>
              </w:rPr>
            </w:pPr>
            <w:r>
              <w:rPr>
                <w:color w:val="365F91"/>
              </w:rPr>
              <w:t>Continue and deepen</w:t>
            </w:r>
            <w:r w:rsidR="00F54EAE" w:rsidRPr="00E029CC">
              <w:rPr>
                <w:color w:val="365F91"/>
              </w:rPr>
              <w:t xml:space="preserve"> </w:t>
            </w:r>
            <w:r w:rsidR="00F54EAE">
              <w:rPr>
                <w:color w:val="365F91"/>
              </w:rPr>
              <w:t>professional development</w:t>
            </w:r>
            <w:r w:rsidR="00F54EAE" w:rsidRPr="00E029CC">
              <w:rPr>
                <w:color w:val="365F91"/>
              </w:rPr>
              <w:t xml:space="preserve"> and support to schools involved in the pilot programs for </w:t>
            </w:r>
            <w:r w:rsidR="00A2432B">
              <w:rPr>
                <w:color w:val="365F91"/>
              </w:rPr>
              <w:t>Mobile Learning Communities</w:t>
            </w:r>
            <w:r w:rsidR="00F54EAE" w:rsidRPr="00E029CC">
              <w:rPr>
                <w:color w:val="365F91"/>
              </w:rPr>
              <w:t xml:space="preserve"> and </w:t>
            </w:r>
            <w:r w:rsidR="00A2432B">
              <w:rPr>
                <w:color w:val="365F91"/>
              </w:rPr>
              <w:t>BYOT</w:t>
            </w:r>
          </w:p>
          <w:p w14:paraId="284C823A" w14:textId="77777777" w:rsidR="00A2432B" w:rsidRPr="00E029CC" w:rsidRDefault="00A2432B" w:rsidP="002A0F24">
            <w:pPr>
              <w:rPr>
                <w:color w:val="365F91"/>
              </w:rPr>
            </w:pPr>
          </w:p>
          <w:p w14:paraId="2371A477" w14:textId="77777777" w:rsidR="00F54EAE" w:rsidRPr="004200C1" w:rsidRDefault="00F54EAE" w:rsidP="002A0F24">
            <w:pPr>
              <w:rPr>
                <w:i/>
                <w:color w:val="365F91"/>
              </w:rPr>
            </w:pPr>
            <w:r w:rsidRPr="004200C1">
              <w:rPr>
                <w:i/>
                <w:color w:val="365F91"/>
              </w:rPr>
              <w:t>Department of Technology and pilot schools</w:t>
            </w:r>
          </w:p>
          <w:p w14:paraId="59BF3B0D" w14:textId="77777777" w:rsidR="00F54EAE" w:rsidRPr="00E029CC" w:rsidRDefault="00F54EAE" w:rsidP="002A0F24">
            <w:pPr>
              <w:rPr>
                <w:color w:val="365F91"/>
              </w:rPr>
            </w:pPr>
          </w:p>
        </w:tc>
        <w:tc>
          <w:tcPr>
            <w:tcW w:w="1227" w:type="pct"/>
          </w:tcPr>
          <w:p w14:paraId="1849490D" w14:textId="3E4C6134" w:rsidR="00F54EAE" w:rsidRDefault="0044623B" w:rsidP="002A0F24">
            <w:pPr>
              <w:rPr>
                <w:color w:val="365F91"/>
              </w:rPr>
            </w:pPr>
            <w:r>
              <w:rPr>
                <w:color w:val="365F91"/>
              </w:rPr>
              <w:t xml:space="preserve">Continue and deepen </w:t>
            </w:r>
            <w:r w:rsidR="00F54EAE">
              <w:rPr>
                <w:color w:val="365F91"/>
              </w:rPr>
              <w:t>professional development</w:t>
            </w:r>
            <w:r w:rsidR="00F54EAE" w:rsidRPr="00E029CC">
              <w:rPr>
                <w:color w:val="365F91"/>
              </w:rPr>
              <w:t xml:space="preserve"> and sup</w:t>
            </w:r>
            <w:r w:rsidR="00F54EAE">
              <w:rPr>
                <w:color w:val="365F91"/>
              </w:rPr>
              <w:t xml:space="preserve">port to all schools </w:t>
            </w:r>
            <w:r w:rsidR="00F54EAE" w:rsidRPr="00E029CC">
              <w:rPr>
                <w:color w:val="365F91"/>
              </w:rPr>
              <w:t xml:space="preserve">for </w:t>
            </w:r>
            <w:r w:rsidR="00A2432B">
              <w:rPr>
                <w:color w:val="365F91"/>
              </w:rPr>
              <w:t>Mobile Learning Communities and BYOT</w:t>
            </w:r>
          </w:p>
          <w:p w14:paraId="1339D226" w14:textId="77777777" w:rsidR="00A2432B" w:rsidRPr="00E029CC" w:rsidRDefault="00A2432B" w:rsidP="002A0F24">
            <w:pPr>
              <w:rPr>
                <w:color w:val="365F91"/>
              </w:rPr>
            </w:pPr>
          </w:p>
          <w:p w14:paraId="4E843DB5" w14:textId="77777777" w:rsidR="00F54EAE" w:rsidRPr="004200C1" w:rsidRDefault="00F54EAE" w:rsidP="002A0F24">
            <w:pPr>
              <w:rPr>
                <w:i/>
                <w:color w:val="365F91"/>
              </w:rPr>
            </w:pPr>
            <w:r w:rsidRPr="004200C1">
              <w:rPr>
                <w:i/>
                <w:color w:val="365F91"/>
              </w:rPr>
              <w:t>Department of Technology and pilot schools</w:t>
            </w:r>
          </w:p>
          <w:p w14:paraId="42401542" w14:textId="77777777" w:rsidR="00F54EAE" w:rsidRPr="00E029CC" w:rsidRDefault="00F54EAE" w:rsidP="002A0F24">
            <w:pPr>
              <w:rPr>
                <w:color w:val="365F91"/>
              </w:rPr>
            </w:pPr>
          </w:p>
        </w:tc>
        <w:tc>
          <w:tcPr>
            <w:tcW w:w="675" w:type="pct"/>
          </w:tcPr>
          <w:p w14:paraId="6DEBBA54" w14:textId="77777777" w:rsidR="00F54EAE" w:rsidRDefault="0041696F" w:rsidP="002A0F24">
            <w:pPr>
              <w:rPr>
                <w:color w:val="365F91"/>
              </w:rPr>
            </w:pPr>
            <w:r>
              <w:rPr>
                <w:color w:val="365F91"/>
              </w:rPr>
              <w:t>Professional Development agenda/plan</w:t>
            </w:r>
          </w:p>
          <w:p w14:paraId="07582307" w14:textId="77777777" w:rsidR="00A2432B" w:rsidRDefault="00A2432B" w:rsidP="002A0F24">
            <w:pPr>
              <w:rPr>
                <w:color w:val="365F91"/>
              </w:rPr>
            </w:pPr>
          </w:p>
          <w:p w14:paraId="2F7C49E9" w14:textId="5B44766B" w:rsidR="00A2432B" w:rsidRPr="00E029CC" w:rsidRDefault="00A2432B" w:rsidP="002A0F24">
            <w:pPr>
              <w:rPr>
                <w:color w:val="365F91"/>
              </w:rPr>
            </w:pPr>
            <w:r>
              <w:rPr>
                <w:color w:val="365F91"/>
              </w:rPr>
              <w:t>Evaluation reports from Research/Evaluation Staff</w:t>
            </w:r>
          </w:p>
        </w:tc>
        <w:tc>
          <w:tcPr>
            <w:tcW w:w="675" w:type="pct"/>
          </w:tcPr>
          <w:p w14:paraId="4E2C4DAE" w14:textId="77777777" w:rsidR="00F54EAE" w:rsidRPr="00E029CC" w:rsidRDefault="00F54EAE" w:rsidP="002A0F24">
            <w:pPr>
              <w:rPr>
                <w:color w:val="365F91"/>
              </w:rPr>
            </w:pPr>
          </w:p>
        </w:tc>
      </w:tr>
      <w:tr w:rsidR="00F54EAE" w:rsidRPr="00BF34E9" w14:paraId="4AFE8641" w14:textId="77777777" w:rsidTr="00F54EAE">
        <w:trPr>
          <w:trHeight w:val="863"/>
        </w:trPr>
        <w:tc>
          <w:tcPr>
            <w:tcW w:w="1211" w:type="pct"/>
            <w:tcBorders>
              <w:left w:val="nil"/>
              <w:right w:val="nil"/>
            </w:tcBorders>
            <w:shd w:val="clear" w:color="auto" w:fill="D3DFEE"/>
          </w:tcPr>
          <w:p w14:paraId="47C5F51C" w14:textId="2C3FAF82" w:rsidR="00F54EAE" w:rsidRPr="00E029CC" w:rsidRDefault="00F54EAE" w:rsidP="002A0F24">
            <w:pPr>
              <w:rPr>
                <w:b/>
                <w:bCs/>
                <w:color w:val="365F91"/>
              </w:rPr>
            </w:pPr>
            <w:r w:rsidRPr="00E029CC">
              <w:rPr>
                <w:b/>
                <w:bCs/>
                <w:color w:val="365F91"/>
              </w:rPr>
              <w:t>Develop strategic partnerships with community and business to promote 21</w:t>
            </w:r>
            <w:r w:rsidRPr="00E029CC">
              <w:rPr>
                <w:b/>
                <w:bCs/>
                <w:color w:val="365F91"/>
                <w:vertAlign w:val="superscript"/>
              </w:rPr>
              <w:t>st</w:t>
            </w:r>
            <w:r w:rsidRPr="00E029CC">
              <w:rPr>
                <w:b/>
                <w:bCs/>
                <w:color w:val="365F91"/>
              </w:rPr>
              <w:t xml:space="preserve"> Century learning.</w:t>
            </w:r>
          </w:p>
        </w:tc>
        <w:tc>
          <w:tcPr>
            <w:tcW w:w="1212" w:type="pct"/>
            <w:tcBorders>
              <w:left w:val="nil"/>
              <w:right w:val="nil"/>
            </w:tcBorders>
            <w:shd w:val="clear" w:color="auto" w:fill="D3DFEE"/>
          </w:tcPr>
          <w:p w14:paraId="10591661" w14:textId="301AD528" w:rsidR="00F54EAE" w:rsidRPr="00B819BE" w:rsidRDefault="00F54EAE" w:rsidP="002A0F24">
            <w:pPr>
              <w:autoSpaceDE w:val="0"/>
              <w:autoSpaceDN w:val="0"/>
              <w:adjustRightInd w:val="0"/>
              <w:rPr>
                <w:rFonts w:eastAsiaTheme="minorHAnsi"/>
                <w:color w:val="365F91" w:themeColor="accent1" w:themeShade="BF"/>
              </w:rPr>
            </w:pPr>
            <w:r w:rsidRPr="00B819BE">
              <w:rPr>
                <w:rFonts w:eastAsiaTheme="minorHAnsi"/>
                <w:color w:val="365F91" w:themeColor="accent1" w:themeShade="BF"/>
              </w:rPr>
              <w:t xml:space="preserve">Collaborate with WinstonNet </w:t>
            </w:r>
            <w:r w:rsidR="0044623B">
              <w:rPr>
                <w:rFonts w:eastAsiaTheme="minorHAnsi"/>
                <w:color w:val="365F91" w:themeColor="accent1" w:themeShade="BF"/>
              </w:rPr>
              <w:t>and other local partners to provide more access to technology services in the community</w:t>
            </w:r>
          </w:p>
          <w:p w14:paraId="44BC4D99" w14:textId="15ED5A84" w:rsidR="00F54EAE" w:rsidRPr="00B819BE" w:rsidRDefault="0044623B" w:rsidP="002A0F24">
            <w:pPr>
              <w:rPr>
                <w:i/>
                <w:color w:val="365F91" w:themeColor="accent1" w:themeShade="BF"/>
              </w:rPr>
            </w:pPr>
            <w:r>
              <w:rPr>
                <w:i/>
                <w:color w:val="365F91" w:themeColor="accent1" w:themeShade="BF"/>
              </w:rPr>
              <w:t>Department of Technology/</w:t>
            </w:r>
            <w:r w:rsidR="00F54EAE" w:rsidRPr="00B819BE">
              <w:rPr>
                <w:i/>
                <w:color w:val="365F91" w:themeColor="accent1" w:themeShade="BF"/>
              </w:rPr>
              <w:t>WinstonNet</w:t>
            </w:r>
            <w:r>
              <w:rPr>
                <w:i/>
                <w:color w:val="365F91" w:themeColor="accent1" w:themeShade="BF"/>
              </w:rPr>
              <w:t>/Other Partners</w:t>
            </w:r>
          </w:p>
          <w:p w14:paraId="06F9AF91" w14:textId="77777777" w:rsidR="00F54EAE" w:rsidRPr="00B819BE" w:rsidRDefault="00F54EAE" w:rsidP="002A0F24">
            <w:pPr>
              <w:rPr>
                <w:i/>
                <w:color w:val="365F91" w:themeColor="accent1" w:themeShade="BF"/>
              </w:rPr>
            </w:pPr>
          </w:p>
          <w:p w14:paraId="33D0FE01" w14:textId="77777777" w:rsidR="00F54EAE" w:rsidRPr="00B819BE" w:rsidRDefault="00F54EAE" w:rsidP="002A0F24">
            <w:pPr>
              <w:rPr>
                <w:color w:val="365F91" w:themeColor="accent1" w:themeShade="BF"/>
              </w:rPr>
            </w:pPr>
            <w:r w:rsidRPr="00B819BE">
              <w:rPr>
                <w:color w:val="365F91" w:themeColor="accent1" w:themeShade="BF"/>
              </w:rPr>
              <w:t>Partner with local universities/ colleges to provide instructional and technical help with implementation of 21</w:t>
            </w:r>
            <w:r w:rsidRPr="00B819BE">
              <w:rPr>
                <w:color w:val="365F91" w:themeColor="accent1" w:themeShade="BF"/>
                <w:vertAlign w:val="superscript"/>
              </w:rPr>
              <w:t>st</w:t>
            </w:r>
            <w:r w:rsidRPr="00B819BE">
              <w:rPr>
                <w:color w:val="365F91" w:themeColor="accent1" w:themeShade="BF"/>
              </w:rPr>
              <w:t xml:space="preserve"> century learning environments.</w:t>
            </w:r>
          </w:p>
          <w:p w14:paraId="73AD4C45" w14:textId="77777777" w:rsidR="00F54EAE" w:rsidRPr="00B819BE" w:rsidRDefault="00F54EAE" w:rsidP="002A0F24">
            <w:pPr>
              <w:rPr>
                <w:color w:val="365F91" w:themeColor="accent1" w:themeShade="BF"/>
              </w:rPr>
            </w:pPr>
            <w:r w:rsidRPr="00B819BE">
              <w:rPr>
                <w:i/>
                <w:color w:val="365F91" w:themeColor="accent1" w:themeShade="BF"/>
              </w:rPr>
              <w:t>Department of Technology and local universities/ colleges</w:t>
            </w:r>
          </w:p>
          <w:p w14:paraId="5A53E016" w14:textId="77777777" w:rsidR="00F54EAE" w:rsidRPr="00B819BE" w:rsidRDefault="00F54EAE" w:rsidP="002A0F24">
            <w:pPr>
              <w:rPr>
                <w:color w:val="365F91" w:themeColor="accent1" w:themeShade="BF"/>
              </w:rPr>
            </w:pPr>
          </w:p>
        </w:tc>
        <w:tc>
          <w:tcPr>
            <w:tcW w:w="1227" w:type="pct"/>
            <w:tcBorders>
              <w:left w:val="nil"/>
              <w:right w:val="nil"/>
            </w:tcBorders>
            <w:shd w:val="clear" w:color="auto" w:fill="D3DFEE"/>
          </w:tcPr>
          <w:p w14:paraId="78B73F0B" w14:textId="77777777" w:rsidR="0044623B" w:rsidRPr="00B819BE" w:rsidRDefault="0044623B" w:rsidP="0044623B">
            <w:pPr>
              <w:autoSpaceDE w:val="0"/>
              <w:autoSpaceDN w:val="0"/>
              <w:adjustRightInd w:val="0"/>
              <w:rPr>
                <w:rFonts w:eastAsiaTheme="minorHAnsi"/>
                <w:color w:val="365F91" w:themeColor="accent1" w:themeShade="BF"/>
              </w:rPr>
            </w:pPr>
            <w:r w:rsidRPr="00B819BE">
              <w:rPr>
                <w:rFonts w:eastAsiaTheme="minorHAnsi"/>
                <w:color w:val="365F91" w:themeColor="accent1" w:themeShade="BF"/>
              </w:rPr>
              <w:t xml:space="preserve">Collaborate with WinstonNet </w:t>
            </w:r>
            <w:r>
              <w:rPr>
                <w:rFonts w:eastAsiaTheme="minorHAnsi"/>
                <w:color w:val="365F91" w:themeColor="accent1" w:themeShade="BF"/>
              </w:rPr>
              <w:t>and other local partners to provide more access to technology services in the community</w:t>
            </w:r>
          </w:p>
          <w:p w14:paraId="28FA824F" w14:textId="77777777" w:rsidR="0044623B" w:rsidRPr="00B819BE" w:rsidRDefault="0044623B" w:rsidP="0044623B">
            <w:pPr>
              <w:rPr>
                <w:i/>
                <w:color w:val="365F91" w:themeColor="accent1" w:themeShade="BF"/>
              </w:rPr>
            </w:pPr>
            <w:r>
              <w:rPr>
                <w:i/>
                <w:color w:val="365F91" w:themeColor="accent1" w:themeShade="BF"/>
              </w:rPr>
              <w:t>Department of Technology/</w:t>
            </w:r>
            <w:r w:rsidRPr="00B819BE">
              <w:rPr>
                <w:i/>
                <w:color w:val="365F91" w:themeColor="accent1" w:themeShade="BF"/>
              </w:rPr>
              <w:t>WinstonNet</w:t>
            </w:r>
            <w:r>
              <w:rPr>
                <w:i/>
                <w:color w:val="365F91" w:themeColor="accent1" w:themeShade="BF"/>
              </w:rPr>
              <w:t>/Other Partners</w:t>
            </w:r>
          </w:p>
          <w:p w14:paraId="0FB419EF" w14:textId="77777777" w:rsidR="00F54EAE" w:rsidRPr="00B819BE" w:rsidRDefault="00F54EAE" w:rsidP="002A0F24">
            <w:pPr>
              <w:rPr>
                <w:color w:val="365F91" w:themeColor="accent1" w:themeShade="BF"/>
              </w:rPr>
            </w:pPr>
          </w:p>
          <w:p w14:paraId="0B539EC6" w14:textId="77777777" w:rsidR="00F54EAE" w:rsidRPr="00B819BE" w:rsidRDefault="00F54EAE" w:rsidP="002A0F24">
            <w:pPr>
              <w:rPr>
                <w:color w:val="365F91" w:themeColor="accent1" w:themeShade="BF"/>
              </w:rPr>
            </w:pPr>
            <w:r w:rsidRPr="00B819BE">
              <w:rPr>
                <w:color w:val="365F91" w:themeColor="accent1" w:themeShade="BF"/>
              </w:rPr>
              <w:t>Partner with local universities/ colleges to provide instructional and technical help with implementation of 21</w:t>
            </w:r>
            <w:r w:rsidRPr="00B819BE">
              <w:rPr>
                <w:color w:val="365F91" w:themeColor="accent1" w:themeShade="BF"/>
                <w:vertAlign w:val="superscript"/>
              </w:rPr>
              <w:t>st</w:t>
            </w:r>
            <w:r w:rsidRPr="00B819BE">
              <w:rPr>
                <w:color w:val="365F91" w:themeColor="accent1" w:themeShade="BF"/>
              </w:rPr>
              <w:t xml:space="preserve"> century learning environments.</w:t>
            </w:r>
          </w:p>
          <w:p w14:paraId="21FEC735" w14:textId="77777777" w:rsidR="00F54EAE" w:rsidRPr="00B819BE" w:rsidRDefault="00F54EAE" w:rsidP="002A0F24">
            <w:pPr>
              <w:rPr>
                <w:color w:val="365F91" w:themeColor="accent1" w:themeShade="BF"/>
              </w:rPr>
            </w:pPr>
            <w:r w:rsidRPr="00B819BE">
              <w:rPr>
                <w:i/>
                <w:color w:val="365F91" w:themeColor="accent1" w:themeShade="BF"/>
              </w:rPr>
              <w:t>Department of Technology and local universities/ colleges</w:t>
            </w:r>
          </w:p>
          <w:p w14:paraId="462CF559" w14:textId="77777777" w:rsidR="00F54EAE" w:rsidRPr="00B819BE" w:rsidRDefault="00F54EAE" w:rsidP="002A0F24">
            <w:pPr>
              <w:rPr>
                <w:color w:val="365F91" w:themeColor="accent1" w:themeShade="BF"/>
              </w:rPr>
            </w:pPr>
          </w:p>
        </w:tc>
        <w:tc>
          <w:tcPr>
            <w:tcW w:w="675" w:type="pct"/>
            <w:tcBorders>
              <w:left w:val="nil"/>
              <w:right w:val="nil"/>
            </w:tcBorders>
            <w:shd w:val="clear" w:color="auto" w:fill="D3DFEE"/>
          </w:tcPr>
          <w:p w14:paraId="22D48176" w14:textId="77777777" w:rsidR="0041696F" w:rsidRDefault="0041696F" w:rsidP="002A0F24">
            <w:pPr>
              <w:rPr>
                <w:color w:val="365F91"/>
              </w:rPr>
            </w:pPr>
            <w:r>
              <w:rPr>
                <w:color w:val="365F91"/>
              </w:rPr>
              <w:t>Deployment reports</w:t>
            </w:r>
          </w:p>
          <w:p w14:paraId="4D775C1D" w14:textId="77777777" w:rsidR="0041696F" w:rsidRDefault="0041696F" w:rsidP="002A0F24">
            <w:pPr>
              <w:rPr>
                <w:color w:val="365F91"/>
              </w:rPr>
            </w:pPr>
          </w:p>
          <w:p w14:paraId="6C7FCD85" w14:textId="77777777" w:rsidR="00A2432B" w:rsidRDefault="00A2432B" w:rsidP="002A0F24">
            <w:pPr>
              <w:rPr>
                <w:color w:val="365F91"/>
              </w:rPr>
            </w:pPr>
          </w:p>
          <w:p w14:paraId="7DFC61AC" w14:textId="77777777" w:rsidR="00A2432B" w:rsidRDefault="00A2432B" w:rsidP="002A0F24">
            <w:pPr>
              <w:rPr>
                <w:color w:val="365F91"/>
              </w:rPr>
            </w:pPr>
          </w:p>
          <w:p w14:paraId="563BF526" w14:textId="77777777" w:rsidR="00A2432B" w:rsidRDefault="00A2432B" w:rsidP="002A0F24">
            <w:pPr>
              <w:rPr>
                <w:color w:val="365F91"/>
              </w:rPr>
            </w:pPr>
          </w:p>
          <w:p w14:paraId="5538A1C6" w14:textId="77777777" w:rsidR="00A2432B" w:rsidRDefault="00A2432B" w:rsidP="002A0F24">
            <w:pPr>
              <w:rPr>
                <w:color w:val="365F91"/>
              </w:rPr>
            </w:pPr>
          </w:p>
          <w:p w14:paraId="78A30324" w14:textId="77777777" w:rsidR="00A2432B" w:rsidRDefault="00A2432B" w:rsidP="002A0F24">
            <w:pPr>
              <w:rPr>
                <w:color w:val="365F91"/>
              </w:rPr>
            </w:pPr>
          </w:p>
          <w:p w14:paraId="20BC7098" w14:textId="77777777" w:rsidR="00A2432B" w:rsidRDefault="00A2432B" w:rsidP="002A0F24">
            <w:pPr>
              <w:rPr>
                <w:color w:val="365F91"/>
              </w:rPr>
            </w:pPr>
          </w:p>
          <w:p w14:paraId="7715B2FA" w14:textId="77777777" w:rsidR="0041696F" w:rsidRPr="00666A38" w:rsidRDefault="0041696F" w:rsidP="002A0F24">
            <w:pPr>
              <w:rPr>
                <w:color w:val="365F91"/>
              </w:rPr>
            </w:pPr>
            <w:r>
              <w:rPr>
                <w:color w:val="365F91"/>
              </w:rPr>
              <w:t>Professional Development agenda/plan</w:t>
            </w:r>
          </w:p>
        </w:tc>
        <w:tc>
          <w:tcPr>
            <w:tcW w:w="675" w:type="pct"/>
            <w:tcBorders>
              <w:left w:val="nil"/>
              <w:right w:val="nil"/>
            </w:tcBorders>
            <w:shd w:val="clear" w:color="auto" w:fill="D3DFEE"/>
          </w:tcPr>
          <w:p w14:paraId="168016FC" w14:textId="77777777" w:rsidR="00F54EAE" w:rsidRPr="00666A38" w:rsidRDefault="00F54EAE" w:rsidP="002A0F24">
            <w:pPr>
              <w:rPr>
                <w:color w:val="365F91"/>
              </w:rPr>
            </w:pPr>
          </w:p>
        </w:tc>
      </w:tr>
    </w:tbl>
    <w:p w14:paraId="21715B1C" w14:textId="77777777" w:rsidR="00BB7356" w:rsidRDefault="00BB7356">
      <w:pPr>
        <w:rPr>
          <w:b/>
        </w:rPr>
      </w:pPr>
    </w:p>
    <w:p w14:paraId="14C0FF71" w14:textId="77777777" w:rsidR="00BB7356" w:rsidRDefault="00BB7356">
      <w:pPr>
        <w:rPr>
          <w:b/>
        </w:rPr>
      </w:pPr>
    </w:p>
    <w:p w14:paraId="4B14435A" w14:textId="77777777" w:rsidR="009215F5" w:rsidRDefault="009215F5">
      <w:pPr>
        <w:rPr>
          <w:b/>
        </w:rPr>
        <w:sectPr w:rsidR="009215F5" w:rsidSect="00B669D3">
          <w:pgSz w:w="15840" w:h="12240" w:orient="landscape" w:code="1"/>
          <w:pgMar w:top="1440" w:right="1440" w:bottom="1440" w:left="720" w:header="720" w:footer="720" w:gutter="0"/>
          <w:cols w:space="720"/>
          <w:docGrid w:linePitch="360"/>
        </w:sectPr>
      </w:pPr>
    </w:p>
    <w:p w14:paraId="6368C177" w14:textId="77777777" w:rsidR="002E741A" w:rsidRPr="00BF34E9" w:rsidRDefault="00D27B72" w:rsidP="009215F5">
      <w:pPr>
        <w:ind w:left="-810" w:firstLine="810"/>
        <w:jc w:val="center"/>
        <w:rPr>
          <w:b/>
        </w:rPr>
      </w:pPr>
      <w:r>
        <w:rPr>
          <w:b/>
        </w:rPr>
        <w:lastRenderedPageBreak/>
        <w:t>Appendix A</w:t>
      </w:r>
      <w:r w:rsidR="002E741A" w:rsidRPr="00BF34E9">
        <w:rPr>
          <w:b/>
        </w:rPr>
        <w:t>: Policies and Procedures</w:t>
      </w:r>
    </w:p>
    <w:p w14:paraId="44D2D00A" w14:textId="77777777" w:rsidR="009215F5" w:rsidRPr="00562418" w:rsidRDefault="00F54EAE" w:rsidP="009215F5">
      <w:pPr>
        <w:pStyle w:val="Title"/>
        <w:ind w:left="-810" w:firstLine="810"/>
        <w:rPr>
          <w:b/>
          <w:sz w:val="24"/>
        </w:rPr>
      </w:pPr>
      <w:r w:rsidRPr="0041696F">
        <w:rPr>
          <w:b/>
          <w:sz w:val="24"/>
        </w:rPr>
        <w:t>Winston-Salem/Forsyth County Schools</w:t>
      </w:r>
      <w:r w:rsidR="0041696F">
        <w:rPr>
          <w:b/>
          <w:sz w:val="24"/>
        </w:rPr>
        <w:t xml:space="preserve"> </w:t>
      </w:r>
      <w:r w:rsidR="002E741A" w:rsidRPr="00562418">
        <w:rPr>
          <w:b/>
          <w:sz w:val="24"/>
        </w:rPr>
        <w:t>Technology Plan</w:t>
      </w:r>
    </w:p>
    <w:p w14:paraId="6683F95B" w14:textId="77777777" w:rsidR="002E741A" w:rsidRDefault="002E741A" w:rsidP="009215F5">
      <w:pPr>
        <w:pStyle w:val="Title"/>
        <w:ind w:left="-810" w:firstLine="810"/>
        <w:rPr>
          <w:b/>
        </w:rPr>
      </w:pPr>
      <w:r w:rsidRPr="009215F5">
        <w:rPr>
          <w:b/>
        </w:rPr>
        <w:t>Policy, Procedure, &amp; Guidelines Implementation Chart</w:t>
      </w:r>
    </w:p>
    <w:p w14:paraId="7001FD36" w14:textId="77777777" w:rsidR="002809C6" w:rsidRPr="009215F5" w:rsidRDefault="002809C6" w:rsidP="009215F5">
      <w:pPr>
        <w:pStyle w:val="Title"/>
        <w:ind w:left="-810" w:firstLine="810"/>
        <w:rPr>
          <w:b/>
          <w:sz w:val="24"/>
        </w:rPr>
      </w:pPr>
    </w:p>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6"/>
        <w:gridCol w:w="1457"/>
        <w:gridCol w:w="1693"/>
      </w:tblGrid>
      <w:tr w:rsidR="002E741A" w:rsidRPr="00842F88" w14:paraId="04BF9603" w14:textId="77777777" w:rsidTr="0041696F">
        <w:trPr>
          <w:trHeight w:val="1565"/>
          <w:jc w:val="center"/>
        </w:trPr>
        <w:tc>
          <w:tcPr>
            <w:tcW w:w="7976" w:type="dxa"/>
          </w:tcPr>
          <w:p w14:paraId="175BE2B3" w14:textId="77777777" w:rsidR="002E741A" w:rsidRPr="00842F88" w:rsidRDefault="002E741A" w:rsidP="00666A38">
            <w:pPr>
              <w:pStyle w:val="Heading5"/>
              <w:jc w:val="center"/>
              <w:rPr>
                <w:b/>
                <w:i w:val="0"/>
                <w:sz w:val="22"/>
                <w:szCs w:val="22"/>
              </w:rPr>
            </w:pPr>
            <w:r w:rsidRPr="00842F88">
              <w:rPr>
                <w:b/>
                <w:i w:val="0"/>
                <w:sz w:val="22"/>
                <w:szCs w:val="22"/>
              </w:rPr>
              <w:t>Policies, Procedures, &amp; Guidelines</w:t>
            </w:r>
          </w:p>
          <w:p w14:paraId="3B14BE07" w14:textId="77777777" w:rsidR="009215F5" w:rsidRPr="00D012CD" w:rsidRDefault="002E741A" w:rsidP="009215F5">
            <w:pPr>
              <w:ind w:left="38"/>
              <w:rPr>
                <w:sz w:val="22"/>
                <w:szCs w:val="22"/>
                <w:highlight w:val="yellow"/>
              </w:rPr>
            </w:pPr>
            <w:r w:rsidRPr="007B2762">
              <w:rPr>
                <w:color w:val="000000"/>
                <w:sz w:val="22"/>
                <w:szCs w:val="22"/>
              </w:rPr>
              <w:t xml:space="preserve">All Policies, procedures and guidelines should be updated to include the fundamentals of 21st Century Education and Information &amp; Technology Skills.  Policies should be translated into predominant languages of students and parents.  </w:t>
            </w:r>
            <w:r w:rsidR="009215F5" w:rsidRPr="007B2762">
              <w:rPr>
                <w:color w:val="000000"/>
                <w:sz w:val="22"/>
                <w:szCs w:val="22"/>
              </w:rPr>
              <w:t xml:space="preserve">Policies, procedures and guidelines should be displayed along with the STP and other referenced LEA/Charter </w:t>
            </w:r>
            <w:r w:rsidR="00D012CD" w:rsidRPr="007B2762">
              <w:rPr>
                <w:color w:val="000000"/>
                <w:sz w:val="22"/>
                <w:szCs w:val="22"/>
              </w:rPr>
              <w:t xml:space="preserve">plans. </w:t>
            </w:r>
            <w:r w:rsidR="009215F5" w:rsidRPr="007B2762">
              <w:rPr>
                <w:color w:val="000000"/>
                <w:sz w:val="22"/>
                <w:szCs w:val="22"/>
              </w:rPr>
              <w:t>Make sure links have navigations that are user friendly.</w:t>
            </w:r>
          </w:p>
        </w:tc>
        <w:tc>
          <w:tcPr>
            <w:tcW w:w="1457" w:type="dxa"/>
            <w:vAlign w:val="center"/>
          </w:tcPr>
          <w:p w14:paraId="25CAD395" w14:textId="77777777" w:rsidR="002E741A" w:rsidRPr="00842F88" w:rsidRDefault="002E741A" w:rsidP="00562418">
            <w:pPr>
              <w:ind w:left="102"/>
              <w:jc w:val="center"/>
              <w:rPr>
                <w:b/>
                <w:color w:val="000000"/>
                <w:sz w:val="22"/>
                <w:szCs w:val="22"/>
              </w:rPr>
            </w:pPr>
            <w:r w:rsidRPr="00842F88">
              <w:rPr>
                <w:b/>
                <w:color w:val="000000"/>
                <w:sz w:val="22"/>
                <w:szCs w:val="22"/>
              </w:rPr>
              <w:t>LEA Policy Code or Procedure</w:t>
            </w:r>
          </w:p>
        </w:tc>
        <w:tc>
          <w:tcPr>
            <w:tcW w:w="1693" w:type="dxa"/>
            <w:vAlign w:val="center"/>
          </w:tcPr>
          <w:p w14:paraId="7123C814" w14:textId="77777777" w:rsidR="002E741A" w:rsidRPr="00842F88" w:rsidRDefault="009215F5" w:rsidP="0041696F">
            <w:pPr>
              <w:ind w:left="-108"/>
              <w:jc w:val="center"/>
              <w:rPr>
                <w:b/>
                <w:color w:val="000000"/>
                <w:sz w:val="22"/>
                <w:szCs w:val="22"/>
              </w:rPr>
            </w:pPr>
            <w:r w:rsidRPr="00842F88">
              <w:rPr>
                <w:b/>
                <w:color w:val="000000"/>
                <w:sz w:val="22"/>
                <w:szCs w:val="22"/>
              </w:rPr>
              <w:t xml:space="preserve">LEA </w:t>
            </w:r>
            <w:r w:rsidR="002E741A" w:rsidRPr="00842F88">
              <w:rPr>
                <w:b/>
                <w:color w:val="000000"/>
                <w:sz w:val="22"/>
                <w:szCs w:val="22"/>
              </w:rPr>
              <w:t>Adoption, Implementation or Revision</w:t>
            </w:r>
            <w:r w:rsidR="00562418" w:rsidRPr="00842F88">
              <w:rPr>
                <w:b/>
                <w:color w:val="000000"/>
                <w:sz w:val="22"/>
                <w:szCs w:val="22"/>
              </w:rPr>
              <w:t xml:space="preserve"> Date</w:t>
            </w:r>
          </w:p>
        </w:tc>
      </w:tr>
      <w:tr w:rsidR="00722A0C" w:rsidRPr="00842F88" w14:paraId="2CC1157B" w14:textId="77777777" w:rsidTr="0041696F">
        <w:trPr>
          <w:jc w:val="center"/>
        </w:trPr>
        <w:tc>
          <w:tcPr>
            <w:tcW w:w="7976" w:type="dxa"/>
          </w:tcPr>
          <w:p w14:paraId="44EAB68C" w14:textId="77777777" w:rsidR="00722A0C" w:rsidRPr="00842F88" w:rsidRDefault="00722A0C" w:rsidP="002A1BF8">
            <w:pPr>
              <w:pStyle w:val="Heading2"/>
              <w:spacing w:line="276" w:lineRule="auto"/>
              <w:ind w:hanging="322"/>
              <w:rPr>
                <w:b/>
                <w:sz w:val="22"/>
                <w:szCs w:val="22"/>
              </w:rPr>
            </w:pPr>
            <w:r w:rsidRPr="00842F88">
              <w:rPr>
                <w:b/>
                <w:sz w:val="22"/>
                <w:szCs w:val="22"/>
              </w:rPr>
              <w:t>Policies Required</w:t>
            </w:r>
          </w:p>
        </w:tc>
        <w:tc>
          <w:tcPr>
            <w:tcW w:w="3150" w:type="dxa"/>
            <w:gridSpan w:val="2"/>
          </w:tcPr>
          <w:p w14:paraId="7B6A014E" w14:textId="77777777" w:rsidR="00722A0C" w:rsidRPr="00842F88" w:rsidRDefault="00722A0C" w:rsidP="002A1BF8">
            <w:pPr>
              <w:spacing w:line="276" w:lineRule="auto"/>
              <w:rPr>
                <w:color w:val="000000"/>
                <w:sz w:val="22"/>
                <w:szCs w:val="22"/>
                <w:highlight w:val="yellow"/>
              </w:rPr>
            </w:pPr>
          </w:p>
        </w:tc>
      </w:tr>
      <w:tr w:rsidR="00562418" w:rsidRPr="00842F88" w14:paraId="7E885FC0" w14:textId="77777777" w:rsidTr="0041696F">
        <w:trPr>
          <w:jc w:val="center"/>
        </w:trPr>
        <w:tc>
          <w:tcPr>
            <w:tcW w:w="7976" w:type="dxa"/>
            <w:vAlign w:val="bottom"/>
          </w:tcPr>
          <w:p w14:paraId="0661EB2D" w14:textId="77777777" w:rsidR="00562418" w:rsidRPr="002809C6" w:rsidRDefault="00562418" w:rsidP="002A1BF8">
            <w:pPr>
              <w:autoSpaceDE w:val="0"/>
              <w:autoSpaceDN w:val="0"/>
              <w:adjustRightInd w:val="0"/>
              <w:spacing w:line="276" w:lineRule="auto"/>
              <w:ind w:left="308" w:hanging="322"/>
              <w:rPr>
                <w:sz w:val="20"/>
                <w:szCs w:val="20"/>
              </w:rPr>
            </w:pPr>
            <w:r w:rsidRPr="002809C6">
              <w:rPr>
                <w:color w:val="000000"/>
                <w:sz w:val="20"/>
                <w:szCs w:val="20"/>
              </w:rPr>
              <w:t>A.  Materials Selection Policy</w:t>
            </w:r>
            <w:r w:rsidR="00390A9B" w:rsidRPr="002809C6">
              <w:rPr>
                <w:color w:val="000000"/>
                <w:sz w:val="20"/>
                <w:szCs w:val="20"/>
              </w:rPr>
              <w:t xml:space="preserve"> including internet resources</w:t>
            </w:r>
            <w:r w:rsidRPr="002809C6">
              <w:rPr>
                <w:color w:val="000000"/>
                <w:sz w:val="20"/>
                <w:szCs w:val="20"/>
              </w:rPr>
              <w:t xml:space="preserve"> (</w:t>
            </w:r>
            <w:hyperlink r:id="rId18" w:history="1">
              <w:r w:rsidRPr="002809C6">
                <w:rPr>
                  <w:rStyle w:val="Hyperlink"/>
                  <w:sz w:val="20"/>
                  <w:szCs w:val="20"/>
                </w:rPr>
                <w:t>GS §115c-98(b</w:t>
              </w:r>
            </w:hyperlink>
            <w:r w:rsidRPr="002809C6">
              <w:rPr>
                <w:color w:val="000000"/>
                <w:sz w:val="20"/>
                <w:szCs w:val="20"/>
              </w:rPr>
              <w:t>))</w:t>
            </w:r>
          </w:p>
        </w:tc>
        <w:tc>
          <w:tcPr>
            <w:tcW w:w="1457" w:type="dxa"/>
            <w:vAlign w:val="bottom"/>
          </w:tcPr>
          <w:p w14:paraId="7587C881" w14:textId="77777777" w:rsidR="00562418" w:rsidRPr="00842F88" w:rsidRDefault="00FD6514" w:rsidP="002A1BF8">
            <w:pPr>
              <w:spacing w:line="276" w:lineRule="auto"/>
              <w:ind w:left="720" w:hanging="648"/>
              <w:rPr>
                <w:color w:val="000000"/>
                <w:sz w:val="22"/>
                <w:szCs w:val="22"/>
              </w:rPr>
            </w:pPr>
            <w:r>
              <w:rPr>
                <w:color w:val="000000"/>
                <w:sz w:val="22"/>
                <w:szCs w:val="22"/>
              </w:rPr>
              <w:t>6161.3</w:t>
            </w:r>
          </w:p>
        </w:tc>
        <w:tc>
          <w:tcPr>
            <w:tcW w:w="1693" w:type="dxa"/>
            <w:vAlign w:val="bottom"/>
          </w:tcPr>
          <w:p w14:paraId="7523EEAD" w14:textId="77777777" w:rsidR="00562418" w:rsidRPr="00FD6514" w:rsidRDefault="00FD6514" w:rsidP="002A1BF8">
            <w:pPr>
              <w:spacing w:line="276" w:lineRule="auto"/>
              <w:rPr>
                <w:color w:val="000000"/>
                <w:sz w:val="22"/>
                <w:szCs w:val="22"/>
              </w:rPr>
            </w:pPr>
            <w:r w:rsidRPr="00FD6514">
              <w:rPr>
                <w:color w:val="000000"/>
                <w:sz w:val="22"/>
                <w:szCs w:val="22"/>
              </w:rPr>
              <w:t>08/2004</w:t>
            </w:r>
          </w:p>
        </w:tc>
      </w:tr>
      <w:tr w:rsidR="002809C6" w:rsidRPr="00842F88" w14:paraId="3B951D2B" w14:textId="77777777" w:rsidTr="0041696F">
        <w:trPr>
          <w:jc w:val="center"/>
        </w:trPr>
        <w:tc>
          <w:tcPr>
            <w:tcW w:w="7976" w:type="dxa"/>
            <w:vAlign w:val="bottom"/>
          </w:tcPr>
          <w:p w14:paraId="50CE4129" w14:textId="77777777" w:rsidR="002809C6" w:rsidRPr="002809C6" w:rsidRDefault="002809C6" w:rsidP="002A1BF8">
            <w:pPr>
              <w:autoSpaceDE w:val="0"/>
              <w:autoSpaceDN w:val="0"/>
              <w:adjustRightInd w:val="0"/>
              <w:spacing w:line="276" w:lineRule="auto"/>
              <w:ind w:left="308" w:hanging="322"/>
              <w:rPr>
                <w:sz w:val="20"/>
                <w:szCs w:val="20"/>
              </w:rPr>
            </w:pPr>
            <w:r w:rsidRPr="002809C6">
              <w:rPr>
                <w:color w:val="000000"/>
                <w:sz w:val="20"/>
                <w:szCs w:val="20"/>
              </w:rPr>
              <w:t>B.  Disposal of Equipment / Replacement of Obsolete Equipment (</w:t>
            </w:r>
            <w:hyperlink r:id="rId19" w:history="1">
              <w:r w:rsidRPr="002809C6">
                <w:rPr>
                  <w:rStyle w:val="Hyperlink"/>
                  <w:sz w:val="20"/>
                  <w:szCs w:val="20"/>
                </w:rPr>
                <w:t>GS §115c-518</w:t>
              </w:r>
            </w:hyperlink>
            <w:r w:rsidRPr="002809C6">
              <w:rPr>
                <w:color w:val="000000"/>
                <w:sz w:val="20"/>
                <w:szCs w:val="20"/>
              </w:rPr>
              <w:t>)</w:t>
            </w:r>
          </w:p>
        </w:tc>
        <w:tc>
          <w:tcPr>
            <w:tcW w:w="1457" w:type="dxa"/>
            <w:vAlign w:val="bottom"/>
          </w:tcPr>
          <w:p w14:paraId="13A697D7" w14:textId="77777777" w:rsidR="002809C6" w:rsidRPr="00842F88" w:rsidRDefault="00FD6514" w:rsidP="002A1BF8">
            <w:pPr>
              <w:spacing w:line="276" w:lineRule="auto"/>
              <w:ind w:left="720" w:hanging="648"/>
              <w:rPr>
                <w:color w:val="000000"/>
                <w:sz w:val="22"/>
                <w:szCs w:val="22"/>
              </w:rPr>
            </w:pPr>
            <w:r>
              <w:rPr>
                <w:color w:val="000000"/>
                <w:sz w:val="22"/>
                <w:szCs w:val="22"/>
              </w:rPr>
              <w:t>3260</w:t>
            </w:r>
          </w:p>
        </w:tc>
        <w:tc>
          <w:tcPr>
            <w:tcW w:w="1693" w:type="dxa"/>
            <w:vAlign w:val="bottom"/>
          </w:tcPr>
          <w:p w14:paraId="791BD3B1" w14:textId="77777777" w:rsidR="002809C6" w:rsidRPr="00FD6514" w:rsidRDefault="00FD6514" w:rsidP="002A1BF8">
            <w:pPr>
              <w:spacing w:line="276" w:lineRule="auto"/>
              <w:rPr>
                <w:color w:val="000000"/>
                <w:sz w:val="22"/>
                <w:szCs w:val="22"/>
              </w:rPr>
            </w:pPr>
            <w:r w:rsidRPr="00FD6514">
              <w:rPr>
                <w:color w:val="000000"/>
                <w:sz w:val="22"/>
                <w:szCs w:val="22"/>
              </w:rPr>
              <w:t>02/2004</w:t>
            </w:r>
          </w:p>
        </w:tc>
      </w:tr>
      <w:tr w:rsidR="002809C6" w:rsidRPr="00842F88" w14:paraId="316245C7" w14:textId="77777777" w:rsidTr="0041696F">
        <w:trPr>
          <w:jc w:val="center"/>
        </w:trPr>
        <w:tc>
          <w:tcPr>
            <w:tcW w:w="7976" w:type="dxa"/>
            <w:vAlign w:val="bottom"/>
          </w:tcPr>
          <w:p w14:paraId="628CDBCD" w14:textId="77777777" w:rsidR="002809C6" w:rsidRPr="002809C6" w:rsidRDefault="002809C6" w:rsidP="002A1BF8">
            <w:pPr>
              <w:autoSpaceDE w:val="0"/>
              <w:autoSpaceDN w:val="0"/>
              <w:adjustRightInd w:val="0"/>
              <w:spacing w:line="276" w:lineRule="auto"/>
              <w:ind w:left="308" w:hanging="322"/>
              <w:rPr>
                <w:sz w:val="20"/>
                <w:szCs w:val="20"/>
              </w:rPr>
            </w:pPr>
            <w:r w:rsidRPr="002809C6">
              <w:rPr>
                <w:color w:val="000000"/>
                <w:sz w:val="20"/>
                <w:szCs w:val="20"/>
              </w:rPr>
              <w:t>C.  Hardware and Software Procurement (</w:t>
            </w:r>
            <w:hyperlink r:id="rId20" w:history="1">
              <w:r w:rsidRPr="002809C6">
                <w:rPr>
                  <w:rStyle w:val="Hyperlink"/>
                  <w:sz w:val="20"/>
                  <w:szCs w:val="20"/>
                </w:rPr>
                <w:t>GS § 115c-522</w:t>
              </w:r>
            </w:hyperlink>
            <w:r w:rsidRPr="002809C6">
              <w:rPr>
                <w:color w:val="000000"/>
                <w:sz w:val="20"/>
                <w:szCs w:val="20"/>
              </w:rPr>
              <w:t xml:space="preserve">, </w:t>
            </w:r>
            <w:hyperlink r:id="rId21" w:history="1">
              <w:r w:rsidRPr="002809C6">
                <w:rPr>
                  <w:rStyle w:val="Hyperlink"/>
                  <w:sz w:val="20"/>
                  <w:szCs w:val="20"/>
                </w:rPr>
                <w:t>115c-522.1</w:t>
              </w:r>
            </w:hyperlink>
            <w:r w:rsidRPr="002809C6">
              <w:rPr>
                <w:color w:val="000000"/>
                <w:sz w:val="20"/>
                <w:szCs w:val="20"/>
              </w:rPr>
              <w:t>)</w:t>
            </w:r>
          </w:p>
        </w:tc>
        <w:tc>
          <w:tcPr>
            <w:tcW w:w="1457" w:type="dxa"/>
            <w:vAlign w:val="bottom"/>
          </w:tcPr>
          <w:p w14:paraId="50D937DD" w14:textId="77777777" w:rsidR="002809C6" w:rsidRPr="00842F88" w:rsidRDefault="00FD6514" w:rsidP="002A1BF8">
            <w:pPr>
              <w:spacing w:line="276" w:lineRule="auto"/>
              <w:ind w:left="720" w:hanging="648"/>
              <w:rPr>
                <w:color w:val="000000"/>
                <w:sz w:val="22"/>
                <w:szCs w:val="22"/>
              </w:rPr>
            </w:pPr>
            <w:r>
              <w:rPr>
                <w:color w:val="000000"/>
                <w:sz w:val="22"/>
                <w:szCs w:val="22"/>
              </w:rPr>
              <w:t>AR 3325</w:t>
            </w:r>
          </w:p>
        </w:tc>
        <w:tc>
          <w:tcPr>
            <w:tcW w:w="1693" w:type="dxa"/>
            <w:vAlign w:val="bottom"/>
          </w:tcPr>
          <w:p w14:paraId="384104CF" w14:textId="77777777" w:rsidR="002809C6" w:rsidRPr="00FD6514" w:rsidRDefault="00FD6514" w:rsidP="002A1BF8">
            <w:pPr>
              <w:spacing w:line="276" w:lineRule="auto"/>
              <w:rPr>
                <w:color w:val="000000"/>
                <w:sz w:val="22"/>
                <w:szCs w:val="22"/>
              </w:rPr>
            </w:pPr>
            <w:r>
              <w:rPr>
                <w:color w:val="000000"/>
                <w:sz w:val="22"/>
                <w:szCs w:val="22"/>
              </w:rPr>
              <w:t>08/2006</w:t>
            </w:r>
          </w:p>
        </w:tc>
      </w:tr>
      <w:tr w:rsidR="002809C6" w:rsidRPr="00842F88" w14:paraId="420E378D" w14:textId="77777777" w:rsidTr="0041696F">
        <w:trPr>
          <w:jc w:val="center"/>
        </w:trPr>
        <w:tc>
          <w:tcPr>
            <w:tcW w:w="7976" w:type="dxa"/>
            <w:vAlign w:val="bottom"/>
          </w:tcPr>
          <w:p w14:paraId="221BAF33" w14:textId="77777777" w:rsidR="002809C6" w:rsidRPr="002809C6" w:rsidRDefault="002809C6" w:rsidP="002A1BF8">
            <w:pPr>
              <w:autoSpaceDE w:val="0"/>
              <w:autoSpaceDN w:val="0"/>
              <w:adjustRightInd w:val="0"/>
              <w:spacing w:line="276" w:lineRule="auto"/>
              <w:ind w:left="308" w:hanging="322"/>
              <w:rPr>
                <w:sz w:val="20"/>
                <w:szCs w:val="20"/>
              </w:rPr>
            </w:pPr>
            <w:r w:rsidRPr="002809C6">
              <w:rPr>
                <w:color w:val="000000"/>
                <w:sz w:val="20"/>
                <w:szCs w:val="20"/>
              </w:rPr>
              <w:t xml:space="preserve">D.  Copyright and Plagiarism Policy </w:t>
            </w:r>
            <w:hyperlink r:id="rId22" w:history="1">
              <w:r w:rsidRPr="002809C6">
                <w:rPr>
                  <w:rStyle w:val="Hyperlink"/>
                  <w:sz w:val="20"/>
                  <w:szCs w:val="20"/>
                </w:rPr>
                <w:t>(PL §94-553, 90 Stat. 2541</w:t>
              </w:r>
            </w:hyperlink>
            <w:r w:rsidRPr="002809C6">
              <w:rPr>
                <w:color w:val="000000"/>
                <w:sz w:val="20"/>
                <w:szCs w:val="20"/>
              </w:rPr>
              <w:t xml:space="preserve">), </w:t>
            </w:r>
          </w:p>
        </w:tc>
        <w:tc>
          <w:tcPr>
            <w:tcW w:w="1457" w:type="dxa"/>
            <w:vAlign w:val="bottom"/>
          </w:tcPr>
          <w:p w14:paraId="1B1CEB15" w14:textId="77777777" w:rsidR="002809C6" w:rsidRPr="00842F88" w:rsidRDefault="00FD6514" w:rsidP="002A1BF8">
            <w:pPr>
              <w:spacing w:line="276" w:lineRule="auto"/>
              <w:ind w:left="720" w:hanging="648"/>
              <w:rPr>
                <w:color w:val="000000"/>
                <w:sz w:val="22"/>
                <w:szCs w:val="22"/>
              </w:rPr>
            </w:pPr>
            <w:r>
              <w:rPr>
                <w:color w:val="000000"/>
                <w:sz w:val="22"/>
                <w:szCs w:val="22"/>
              </w:rPr>
              <w:t>AR 6161.4</w:t>
            </w:r>
          </w:p>
        </w:tc>
        <w:tc>
          <w:tcPr>
            <w:tcW w:w="1693" w:type="dxa"/>
            <w:vAlign w:val="bottom"/>
          </w:tcPr>
          <w:p w14:paraId="3F7336E8" w14:textId="77777777" w:rsidR="002809C6" w:rsidRPr="00FD6514" w:rsidRDefault="00FD6514" w:rsidP="002A1BF8">
            <w:pPr>
              <w:spacing w:line="276" w:lineRule="auto"/>
              <w:rPr>
                <w:color w:val="000000"/>
                <w:sz w:val="22"/>
                <w:szCs w:val="22"/>
              </w:rPr>
            </w:pPr>
            <w:r w:rsidRPr="00FD6514">
              <w:rPr>
                <w:color w:val="000000"/>
                <w:sz w:val="22"/>
                <w:szCs w:val="22"/>
              </w:rPr>
              <w:t>09/2002</w:t>
            </w:r>
          </w:p>
        </w:tc>
      </w:tr>
      <w:tr w:rsidR="002809C6" w:rsidRPr="00842F88" w14:paraId="2F308B80" w14:textId="77777777" w:rsidTr="0041696F">
        <w:trPr>
          <w:jc w:val="center"/>
        </w:trPr>
        <w:tc>
          <w:tcPr>
            <w:tcW w:w="7976" w:type="dxa"/>
            <w:vAlign w:val="bottom"/>
          </w:tcPr>
          <w:p w14:paraId="3675EAD3" w14:textId="77777777" w:rsidR="002809C6" w:rsidRPr="002809C6" w:rsidRDefault="002809C6" w:rsidP="002A1BF8">
            <w:pPr>
              <w:autoSpaceDE w:val="0"/>
              <w:autoSpaceDN w:val="0"/>
              <w:adjustRightInd w:val="0"/>
              <w:spacing w:line="276" w:lineRule="auto"/>
              <w:ind w:left="308" w:hanging="322"/>
              <w:rPr>
                <w:sz w:val="20"/>
                <w:szCs w:val="20"/>
              </w:rPr>
            </w:pPr>
            <w:r w:rsidRPr="002809C6">
              <w:rPr>
                <w:color w:val="000000"/>
                <w:sz w:val="20"/>
                <w:szCs w:val="20"/>
              </w:rPr>
              <w:t>E.  Acceptable Use Policy (</w:t>
            </w:r>
            <w:hyperlink r:id="rId23" w:history="1">
              <w:r w:rsidRPr="002809C6">
                <w:rPr>
                  <w:rStyle w:val="Hyperlink"/>
                  <w:sz w:val="20"/>
                  <w:szCs w:val="20"/>
                </w:rPr>
                <w:t>PL §106-554</w:t>
              </w:r>
            </w:hyperlink>
            <w:r w:rsidRPr="00EF4509">
              <w:rPr>
                <w:color w:val="000000"/>
                <w:sz w:val="20"/>
                <w:szCs w:val="20"/>
              </w:rPr>
              <w:t>) (including</w:t>
            </w:r>
            <w:r w:rsidRPr="0041696F">
              <w:rPr>
                <w:color w:val="000000"/>
                <w:sz w:val="20"/>
                <w:szCs w:val="20"/>
              </w:rPr>
              <w:t xml:space="preserve"> existing 1:1, bring your own device)</w:t>
            </w:r>
          </w:p>
        </w:tc>
        <w:tc>
          <w:tcPr>
            <w:tcW w:w="1457" w:type="dxa"/>
            <w:vAlign w:val="bottom"/>
          </w:tcPr>
          <w:p w14:paraId="64BE68E2" w14:textId="77777777" w:rsidR="002809C6" w:rsidRPr="00842F88" w:rsidRDefault="00FD6514" w:rsidP="002A1BF8">
            <w:pPr>
              <w:spacing w:line="276" w:lineRule="auto"/>
              <w:ind w:left="720" w:hanging="648"/>
              <w:rPr>
                <w:color w:val="000000"/>
                <w:sz w:val="22"/>
                <w:szCs w:val="22"/>
              </w:rPr>
            </w:pPr>
            <w:r>
              <w:rPr>
                <w:color w:val="000000"/>
                <w:sz w:val="22"/>
                <w:szCs w:val="22"/>
              </w:rPr>
              <w:t>AR 6161.1</w:t>
            </w:r>
          </w:p>
        </w:tc>
        <w:tc>
          <w:tcPr>
            <w:tcW w:w="1693" w:type="dxa"/>
            <w:vAlign w:val="bottom"/>
          </w:tcPr>
          <w:p w14:paraId="77CA83D5" w14:textId="77777777" w:rsidR="002809C6" w:rsidRPr="00FD6514" w:rsidRDefault="00FD6514" w:rsidP="002A1BF8">
            <w:pPr>
              <w:spacing w:line="276" w:lineRule="auto"/>
              <w:rPr>
                <w:color w:val="000000"/>
                <w:sz w:val="22"/>
                <w:szCs w:val="22"/>
              </w:rPr>
            </w:pPr>
            <w:r w:rsidRPr="00FD6514">
              <w:rPr>
                <w:color w:val="000000"/>
                <w:sz w:val="22"/>
                <w:szCs w:val="22"/>
              </w:rPr>
              <w:t>09/2008</w:t>
            </w:r>
          </w:p>
        </w:tc>
      </w:tr>
      <w:tr w:rsidR="002809C6" w:rsidRPr="00842F88" w14:paraId="5BFB5A66" w14:textId="77777777" w:rsidTr="0041696F">
        <w:trPr>
          <w:jc w:val="center"/>
        </w:trPr>
        <w:tc>
          <w:tcPr>
            <w:tcW w:w="7976" w:type="dxa"/>
            <w:vAlign w:val="bottom"/>
          </w:tcPr>
          <w:p w14:paraId="7464708F" w14:textId="77777777" w:rsidR="002809C6" w:rsidRPr="002809C6" w:rsidRDefault="002809C6" w:rsidP="002A1BF8">
            <w:pPr>
              <w:autoSpaceDE w:val="0"/>
              <w:autoSpaceDN w:val="0"/>
              <w:adjustRightInd w:val="0"/>
              <w:spacing w:line="276" w:lineRule="auto"/>
              <w:ind w:left="308" w:hanging="322"/>
              <w:rPr>
                <w:sz w:val="20"/>
                <w:szCs w:val="20"/>
              </w:rPr>
            </w:pPr>
            <w:r w:rsidRPr="002809C6">
              <w:rPr>
                <w:color w:val="000000"/>
                <w:sz w:val="20"/>
                <w:szCs w:val="20"/>
              </w:rPr>
              <w:t>F.  Equipment/Materials Donation Policy (</w:t>
            </w:r>
            <w:hyperlink r:id="rId24" w:history="1">
              <w:r w:rsidRPr="002809C6">
                <w:rPr>
                  <w:rStyle w:val="Hyperlink"/>
                  <w:sz w:val="20"/>
                  <w:szCs w:val="20"/>
                </w:rPr>
                <w:t>GS §115C-518</w:t>
              </w:r>
            </w:hyperlink>
            <w:r w:rsidRPr="002809C6">
              <w:rPr>
                <w:color w:val="000000"/>
                <w:sz w:val="20"/>
                <w:szCs w:val="20"/>
              </w:rPr>
              <w:t>)</w:t>
            </w:r>
          </w:p>
        </w:tc>
        <w:tc>
          <w:tcPr>
            <w:tcW w:w="1457" w:type="dxa"/>
            <w:vAlign w:val="bottom"/>
          </w:tcPr>
          <w:p w14:paraId="4C3F0D98" w14:textId="77777777" w:rsidR="002809C6" w:rsidRPr="00842F88" w:rsidRDefault="0016128E" w:rsidP="002A1BF8">
            <w:pPr>
              <w:spacing w:line="276" w:lineRule="auto"/>
              <w:ind w:left="720" w:hanging="648"/>
              <w:rPr>
                <w:color w:val="000000"/>
                <w:sz w:val="22"/>
                <w:szCs w:val="22"/>
              </w:rPr>
            </w:pPr>
            <w:r>
              <w:rPr>
                <w:color w:val="000000"/>
                <w:sz w:val="22"/>
                <w:szCs w:val="22"/>
              </w:rPr>
              <w:t>3240</w:t>
            </w:r>
          </w:p>
        </w:tc>
        <w:tc>
          <w:tcPr>
            <w:tcW w:w="1693" w:type="dxa"/>
            <w:vAlign w:val="bottom"/>
          </w:tcPr>
          <w:p w14:paraId="29F94C93" w14:textId="77777777" w:rsidR="002809C6" w:rsidRPr="00FD6514" w:rsidRDefault="0016128E" w:rsidP="002A1BF8">
            <w:pPr>
              <w:spacing w:line="276" w:lineRule="auto"/>
              <w:rPr>
                <w:color w:val="000000"/>
                <w:sz w:val="22"/>
                <w:szCs w:val="22"/>
              </w:rPr>
            </w:pPr>
            <w:r>
              <w:rPr>
                <w:color w:val="000000"/>
                <w:sz w:val="22"/>
                <w:szCs w:val="22"/>
              </w:rPr>
              <w:t>10/2011</w:t>
            </w:r>
          </w:p>
        </w:tc>
      </w:tr>
      <w:tr w:rsidR="002809C6" w:rsidRPr="00842F88" w14:paraId="74A24DBB" w14:textId="77777777" w:rsidTr="0041696F">
        <w:trPr>
          <w:jc w:val="center"/>
        </w:trPr>
        <w:tc>
          <w:tcPr>
            <w:tcW w:w="7976" w:type="dxa"/>
            <w:vAlign w:val="bottom"/>
          </w:tcPr>
          <w:p w14:paraId="54C7E155" w14:textId="77777777" w:rsidR="002809C6" w:rsidRPr="002809C6" w:rsidRDefault="002809C6" w:rsidP="002A1BF8">
            <w:pPr>
              <w:spacing w:line="276" w:lineRule="auto"/>
              <w:ind w:left="308" w:hanging="322"/>
              <w:rPr>
                <w:color w:val="000000"/>
                <w:sz w:val="20"/>
                <w:szCs w:val="20"/>
              </w:rPr>
            </w:pPr>
            <w:r w:rsidRPr="002809C6">
              <w:rPr>
                <w:color w:val="000000"/>
                <w:sz w:val="20"/>
                <w:szCs w:val="20"/>
              </w:rPr>
              <w:t>G.  Data Privacy Policy (</w:t>
            </w:r>
            <w:hyperlink r:id="rId25" w:history="1">
              <w:r w:rsidRPr="002809C6">
                <w:rPr>
                  <w:rStyle w:val="Hyperlink"/>
                  <w:sz w:val="20"/>
                  <w:szCs w:val="20"/>
                </w:rPr>
                <w:t>20 U.S.C. § 1232g; 34 CFR Part 99 (FERPA</w:t>
              </w:r>
            </w:hyperlink>
            <w:r w:rsidRPr="002809C6">
              <w:rPr>
                <w:color w:val="000000"/>
                <w:sz w:val="20"/>
                <w:szCs w:val="20"/>
              </w:rPr>
              <w:t>)</w:t>
            </w:r>
            <w:r w:rsidRPr="002809C6">
              <w:rPr>
                <w:sz w:val="20"/>
                <w:szCs w:val="20"/>
              </w:rPr>
              <w:t>)</w:t>
            </w:r>
          </w:p>
        </w:tc>
        <w:tc>
          <w:tcPr>
            <w:tcW w:w="1457" w:type="dxa"/>
            <w:vAlign w:val="bottom"/>
          </w:tcPr>
          <w:p w14:paraId="131C5166" w14:textId="77777777" w:rsidR="002809C6" w:rsidRPr="00842F88" w:rsidRDefault="00FD6514" w:rsidP="002A1BF8">
            <w:pPr>
              <w:spacing w:line="276" w:lineRule="auto"/>
              <w:ind w:left="720" w:hanging="648"/>
              <w:rPr>
                <w:color w:val="000000"/>
                <w:sz w:val="22"/>
                <w:szCs w:val="22"/>
              </w:rPr>
            </w:pPr>
            <w:r>
              <w:rPr>
                <w:color w:val="000000"/>
                <w:sz w:val="22"/>
                <w:szCs w:val="22"/>
              </w:rPr>
              <w:t>5125</w:t>
            </w:r>
          </w:p>
        </w:tc>
        <w:tc>
          <w:tcPr>
            <w:tcW w:w="1693" w:type="dxa"/>
            <w:vAlign w:val="bottom"/>
          </w:tcPr>
          <w:p w14:paraId="406B6F86" w14:textId="6700C56A" w:rsidR="002809C6" w:rsidRPr="00FD6514" w:rsidRDefault="00EF4509" w:rsidP="002A1BF8">
            <w:pPr>
              <w:spacing w:line="276" w:lineRule="auto"/>
              <w:rPr>
                <w:color w:val="000000"/>
                <w:sz w:val="22"/>
                <w:szCs w:val="22"/>
              </w:rPr>
            </w:pPr>
            <w:r>
              <w:rPr>
                <w:color w:val="000000"/>
                <w:sz w:val="22"/>
                <w:szCs w:val="22"/>
              </w:rPr>
              <w:t>08</w:t>
            </w:r>
            <w:r w:rsidR="00FD6514" w:rsidRPr="00FD6514">
              <w:rPr>
                <w:color w:val="000000"/>
                <w:sz w:val="22"/>
                <w:szCs w:val="22"/>
              </w:rPr>
              <w:t>/201</w:t>
            </w:r>
            <w:r>
              <w:rPr>
                <w:color w:val="000000"/>
                <w:sz w:val="22"/>
                <w:szCs w:val="22"/>
              </w:rPr>
              <w:t>3</w:t>
            </w:r>
          </w:p>
        </w:tc>
      </w:tr>
      <w:tr w:rsidR="002809C6" w:rsidRPr="00842F88" w14:paraId="32F7DA51" w14:textId="77777777" w:rsidTr="0041696F">
        <w:trPr>
          <w:jc w:val="center"/>
        </w:trPr>
        <w:tc>
          <w:tcPr>
            <w:tcW w:w="7976" w:type="dxa"/>
            <w:vAlign w:val="bottom"/>
          </w:tcPr>
          <w:p w14:paraId="118CE7E9" w14:textId="77777777" w:rsidR="002809C6" w:rsidRPr="002809C6" w:rsidRDefault="002809C6" w:rsidP="002A1BF8">
            <w:pPr>
              <w:autoSpaceDE w:val="0"/>
              <w:autoSpaceDN w:val="0"/>
              <w:adjustRightInd w:val="0"/>
              <w:spacing w:line="276" w:lineRule="auto"/>
              <w:ind w:left="308" w:hanging="322"/>
              <w:rPr>
                <w:sz w:val="20"/>
                <w:szCs w:val="20"/>
              </w:rPr>
            </w:pPr>
            <w:r w:rsidRPr="002809C6">
              <w:rPr>
                <w:color w:val="000000"/>
                <w:sz w:val="20"/>
                <w:szCs w:val="20"/>
              </w:rPr>
              <w:t>H.  Inventory Control Policy (</w:t>
            </w:r>
            <w:hyperlink r:id="rId26" w:history="1">
              <w:r w:rsidRPr="002809C6">
                <w:rPr>
                  <w:rStyle w:val="Hyperlink"/>
                  <w:sz w:val="20"/>
                  <w:szCs w:val="20"/>
                </w:rPr>
                <w:t>GS §115c-539</w:t>
              </w:r>
            </w:hyperlink>
            <w:r w:rsidRPr="002809C6">
              <w:rPr>
                <w:color w:val="000000"/>
                <w:sz w:val="20"/>
                <w:szCs w:val="20"/>
              </w:rPr>
              <w:t xml:space="preserve">, </w:t>
            </w:r>
            <w:hyperlink r:id="rId27" w:history="1">
              <w:r w:rsidRPr="002809C6">
                <w:rPr>
                  <w:rStyle w:val="Hyperlink"/>
                  <w:sz w:val="20"/>
                  <w:szCs w:val="20"/>
                </w:rPr>
                <w:t>115c-102.6A-C(5))</w:t>
              </w:r>
            </w:hyperlink>
          </w:p>
        </w:tc>
        <w:tc>
          <w:tcPr>
            <w:tcW w:w="1457" w:type="dxa"/>
            <w:vAlign w:val="bottom"/>
          </w:tcPr>
          <w:p w14:paraId="65A99B8D" w14:textId="77777777" w:rsidR="002809C6" w:rsidRPr="00842F88" w:rsidRDefault="00FD6514" w:rsidP="002A1BF8">
            <w:pPr>
              <w:spacing w:line="276" w:lineRule="auto"/>
              <w:ind w:left="720" w:hanging="648"/>
              <w:rPr>
                <w:color w:val="000000"/>
                <w:sz w:val="22"/>
                <w:szCs w:val="22"/>
              </w:rPr>
            </w:pPr>
            <w:r>
              <w:rPr>
                <w:color w:val="000000"/>
                <w:sz w:val="22"/>
                <w:szCs w:val="22"/>
              </w:rPr>
              <w:t>3440</w:t>
            </w:r>
          </w:p>
        </w:tc>
        <w:tc>
          <w:tcPr>
            <w:tcW w:w="1693" w:type="dxa"/>
            <w:vAlign w:val="bottom"/>
          </w:tcPr>
          <w:p w14:paraId="36C15C1F" w14:textId="6BCEF777" w:rsidR="002809C6" w:rsidRPr="00FD6514" w:rsidRDefault="00EF4509" w:rsidP="002A1BF8">
            <w:pPr>
              <w:spacing w:line="276" w:lineRule="auto"/>
              <w:rPr>
                <w:color w:val="000000"/>
                <w:sz w:val="22"/>
                <w:szCs w:val="22"/>
              </w:rPr>
            </w:pPr>
            <w:r>
              <w:rPr>
                <w:color w:val="000000"/>
                <w:sz w:val="22"/>
                <w:szCs w:val="22"/>
              </w:rPr>
              <w:t>08/2013</w:t>
            </w:r>
          </w:p>
        </w:tc>
      </w:tr>
      <w:tr w:rsidR="002809C6" w:rsidRPr="00842F88" w14:paraId="0FD64246" w14:textId="77777777" w:rsidTr="0041696F">
        <w:trPr>
          <w:jc w:val="center"/>
        </w:trPr>
        <w:tc>
          <w:tcPr>
            <w:tcW w:w="7976" w:type="dxa"/>
            <w:vAlign w:val="bottom"/>
          </w:tcPr>
          <w:p w14:paraId="697F3315" w14:textId="77777777" w:rsidR="002809C6" w:rsidRPr="002809C6" w:rsidRDefault="002809C6" w:rsidP="002A1BF8">
            <w:pPr>
              <w:autoSpaceDE w:val="0"/>
              <w:autoSpaceDN w:val="0"/>
              <w:adjustRightInd w:val="0"/>
              <w:spacing w:line="276" w:lineRule="auto"/>
              <w:ind w:left="308" w:hanging="322"/>
              <w:rPr>
                <w:sz w:val="20"/>
                <w:szCs w:val="20"/>
              </w:rPr>
            </w:pPr>
            <w:r w:rsidRPr="002809C6">
              <w:rPr>
                <w:color w:val="000000"/>
                <w:sz w:val="20"/>
                <w:szCs w:val="20"/>
              </w:rPr>
              <w:t>I.   Access to Services Policy (</w:t>
            </w:r>
            <w:hyperlink r:id="rId28" w:history="1">
              <w:r w:rsidRPr="002809C6">
                <w:rPr>
                  <w:rStyle w:val="Hyperlink"/>
                  <w:sz w:val="20"/>
                  <w:szCs w:val="20"/>
                </w:rPr>
                <w:t>GS §115c-106.2</w:t>
              </w:r>
            </w:hyperlink>
            <w:r w:rsidRPr="002809C6">
              <w:rPr>
                <w:color w:val="000000"/>
                <w:sz w:val="20"/>
                <w:szCs w:val="20"/>
              </w:rPr>
              <w:t>)</w:t>
            </w:r>
          </w:p>
        </w:tc>
        <w:tc>
          <w:tcPr>
            <w:tcW w:w="1457" w:type="dxa"/>
            <w:vAlign w:val="bottom"/>
          </w:tcPr>
          <w:p w14:paraId="4FD7AEC7" w14:textId="7DF88E42" w:rsidR="002809C6" w:rsidRPr="00842F88" w:rsidRDefault="00EF4509" w:rsidP="002A1BF8">
            <w:pPr>
              <w:spacing w:line="276" w:lineRule="auto"/>
              <w:ind w:left="720" w:hanging="648"/>
              <w:rPr>
                <w:color w:val="000000"/>
                <w:sz w:val="22"/>
                <w:szCs w:val="22"/>
              </w:rPr>
            </w:pPr>
            <w:r>
              <w:rPr>
                <w:color w:val="000000"/>
                <w:sz w:val="22"/>
                <w:szCs w:val="22"/>
              </w:rPr>
              <w:t>6164</w:t>
            </w:r>
          </w:p>
        </w:tc>
        <w:tc>
          <w:tcPr>
            <w:tcW w:w="1693" w:type="dxa"/>
            <w:vAlign w:val="bottom"/>
          </w:tcPr>
          <w:p w14:paraId="2058F5B1" w14:textId="3946638A" w:rsidR="002809C6" w:rsidRPr="00FD6514" w:rsidRDefault="00EF4509" w:rsidP="002A1BF8">
            <w:pPr>
              <w:spacing w:line="276" w:lineRule="auto"/>
              <w:rPr>
                <w:color w:val="000000"/>
                <w:sz w:val="22"/>
                <w:szCs w:val="22"/>
              </w:rPr>
            </w:pPr>
            <w:r>
              <w:rPr>
                <w:color w:val="000000"/>
                <w:sz w:val="22"/>
                <w:szCs w:val="22"/>
              </w:rPr>
              <w:t>01/2004</w:t>
            </w:r>
          </w:p>
        </w:tc>
      </w:tr>
      <w:tr w:rsidR="002809C6" w:rsidRPr="00842F88" w14:paraId="3B147D10" w14:textId="77777777" w:rsidTr="0041696F">
        <w:trPr>
          <w:jc w:val="center"/>
        </w:trPr>
        <w:tc>
          <w:tcPr>
            <w:tcW w:w="7976" w:type="dxa"/>
            <w:vAlign w:val="bottom"/>
          </w:tcPr>
          <w:p w14:paraId="29B92909" w14:textId="77777777" w:rsidR="002809C6" w:rsidRPr="002809C6" w:rsidRDefault="002809C6" w:rsidP="002A1BF8">
            <w:pPr>
              <w:autoSpaceDE w:val="0"/>
              <w:autoSpaceDN w:val="0"/>
              <w:adjustRightInd w:val="0"/>
              <w:spacing w:line="276" w:lineRule="auto"/>
              <w:ind w:left="308" w:hanging="322"/>
              <w:rPr>
                <w:sz w:val="20"/>
                <w:szCs w:val="20"/>
              </w:rPr>
            </w:pPr>
            <w:r w:rsidRPr="002809C6">
              <w:rPr>
                <w:sz w:val="20"/>
                <w:szCs w:val="20"/>
              </w:rPr>
              <w:t xml:space="preserve">J.   Online Assessment and Instruction Policy </w:t>
            </w:r>
          </w:p>
        </w:tc>
        <w:tc>
          <w:tcPr>
            <w:tcW w:w="1457" w:type="dxa"/>
            <w:vAlign w:val="bottom"/>
          </w:tcPr>
          <w:p w14:paraId="3F67FB30" w14:textId="77777777" w:rsidR="002809C6" w:rsidRPr="00842F88" w:rsidRDefault="002809C6" w:rsidP="002A1BF8">
            <w:pPr>
              <w:spacing w:line="276" w:lineRule="auto"/>
              <w:ind w:left="720" w:hanging="648"/>
              <w:rPr>
                <w:color w:val="000000"/>
                <w:sz w:val="22"/>
                <w:szCs w:val="22"/>
              </w:rPr>
            </w:pPr>
          </w:p>
        </w:tc>
        <w:tc>
          <w:tcPr>
            <w:tcW w:w="1693" w:type="dxa"/>
            <w:vAlign w:val="bottom"/>
          </w:tcPr>
          <w:p w14:paraId="131C2DC4" w14:textId="77777777" w:rsidR="002809C6" w:rsidRPr="00FD6514" w:rsidRDefault="002809C6" w:rsidP="002A1BF8">
            <w:pPr>
              <w:spacing w:line="276" w:lineRule="auto"/>
              <w:rPr>
                <w:color w:val="000000"/>
                <w:sz w:val="22"/>
                <w:szCs w:val="22"/>
              </w:rPr>
            </w:pPr>
          </w:p>
        </w:tc>
      </w:tr>
      <w:tr w:rsidR="002809C6" w:rsidRPr="00842F88" w14:paraId="31D6675C" w14:textId="77777777" w:rsidTr="0041696F">
        <w:trPr>
          <w:jc w:val="center"/>
        </w:trPr>
        <w:tc>
          <w:tcPr>
            <w:tcW w:w="7976" w:type="dxa"/>
            <w:vAlign w:val="bottom"/>
          </w:tcPr>
          <w:p w14:paraId="1C0EA5E2" w14:textId="77777777" w:rsidR="002809C6" w:rsidRPr="002809C6" w:rsidRDefault="002809C6" w:rsidP="002A1BF8">
            <w:pPr>
              <w:autoSpaceDE w:val="0"/>
              <w:autoSpaceDN w:val="0"/>
              <w:adjustRightInd w:val="0"/>
              <w:spacing w:line="276" w:lineRule="auto"/>
              <w:ind w:left="308" w:hanging="322"/>
              <w:rPr>
                <w:sz w:val="20"/>
                <w:szCs w:val="20"/>
              </w:rPr>
            </w:pPr>
            <w:r w:rsidRPr="002809C6">
              <w:rPr>
                <w:sz w:val="20"/>
                <w:szCs w:val="20"/>
              </w:rPr>
              <w:t>K.  Advertising and Commercialism Policy (</w:t>
            </w:r>
            <w:hyperlink r:id="rId29" w:history="1">
              <w:r w:rsidRPr="002809C6">
                <w:rPr>
                  <w:rStyle w:val="Hyperlink"/>
                  <w:sz w:val="20"/>
                  <w:szCs w:val="20"/>
                </w:rPr>
                <w:t>GS §115c-98</w:t>
              </w:r>
            </w:hyperlink>
            <w:r w:rsidRPr="002809C6">
              <w:rPr>
                <w:color w:val="000000"/>
                <w:sz w:val="20"/>
                <w:szCs w:val="20"/>
              </w:rPr>
              <w:t xml:space="preserve">) </w:t>
            </w:r>
            <w:r w:rsidRPr="00EF4509">
              <w:rPr>
                <w:color w:val="000000"/>
                <w:sz w:val="20"/>
                <w:szCs w:val="20"/>
              </w:rPr>
              <w:t>(</w:t>
            </w:r>
            <w:r w:rsidRPr="0041696F">
              <w:rPr>
                <w:color w:val="000000"/>
                <w:sz w:val="20"/>
                <w:szCs w:val="20"/>
              </w:rPr>
              <w:t>Procurement and gifts ethics)</w:t>
            </w:r>
          </w:p>
        </w:tc>
        <w:tc>
          <w:tcPr>
            <w:tcW w:w="1457" w:type="dxa"/>
            <w:vAlign w:val="bottom"/>
          </w:tcPr>
          <w:p w14:paraId="78FE851F" w14:textId="77777777" w:rsidR="002809C6" w:rsidRPr="00842F88" w:rsidRDefault="00FD6514" w:rsidP="002A1BF8">
            <w:pPr>
              <w:spacing w:line="276" w:lineRule="auto"/>
              <w:ind w:left="720" w:hanging="648"/>
              <w:rPr>
                <w:color w:val="000000"/>
                <w:sz w:val="22"/>
                <w:szCs w:val="22"/>
              </w:rPr>
            </w:pPr>
            <w:r>
              <w:rPr>
                <w:color w:val="000000"/>
                <w:sz w:val="22"/>
                <w:szCs w:val="22"/>
              </w:rPr>
              <w:t>1325</w:t>
            </w:r>
          </w:p>
        </w:tc>
        <w:tc>
          <w:tcPr>
            <w:tcW w:w="1693" w:type="dxa"/>
            <w:vAlign w:val="bottom"/>
          </w:tcPr>
          <w:p w14:paraId="5745F50A" w14:textId="77777777" w:rsidR="002809C6" w:rsidRPr="00FD6514" w:rsidRDefault="00FD6514" w:rsidP="002A1BF8">
            <w:pPr>
              <w:spacing w:line="276" w:lineRule="auto"/>
              <w:rPr>
                <w:color w:val="000000"/>
                <w:sz w:val="22"/>
                <w:szCs w:val="22"/>
              </w:rPr>
            </w:pPr>
            <w:r w:rsidRPr="00FD6514">
              <w:rPr>
                <w:color w:val="000000"/>
                <w:sz w:val="22"/>
                <w:szCs w:val="22"/>
              </w:rPr>
              <w:t>11/2011</w:t>
            </w:r>
          </w:p>
        </w:tc>
      </w:tr>
      <w:tr w:rsidR="002809C6" w:rsidRPr="00842F88" w14:paraId="521248A1" w14:textId="77777777" w:rsidTr="0041696F">
        <w:trPr>
          <w:jc w:val="center"/>
        </w:trPr>
        <w:tc>
          <w:tcPr>
            <w:tcW w:w="7976" w:type="dxa"/>
            <w:vAlign w:val="bottom"/>
          </w:tcPr>
          <w:p w14:paraId="09480F63" w14:textId="77777777" w:rsidR="002809C6" w:rsidRPr="002809C6" w:rsidRDefault="002809C6" w:rsidP="002A1BF8">
            <w:pPr>
              <w:spacing w:line="276" w:lineRule="auto"/>
              <w:ind w:left="308" w:hanging="322"/>
              <w:rPr>
                <w:b/>
                <w:i/>
                <w:color w:val="000000"/>
                <w:sz w:val="20"/>
                <w:szCs w:val="20"/>
              </w:rPr>
            </w:pPr>
            <w:r w:rsidRPr="002809C6">
              <w:rPr>
                <w:sz w:val="20"/>
                <w:szCs w:val="20"/>
              </w:rPr>
              <w:t>L.  Internet Safety and Ethical Use including Cyberbullying and Harassment</w:t>
            </w:r>
            <w:r>
              <w:rPr>
                <w:sz w:val="20"/>
                <w:szCs w:val="20"/>
              </w:rPr>
              <w:br/>
            </w:r>
            <w:r w:rsidRPr="002809C6">
              <w:rPr>
                <w:color w:val="000000"/>
                <w:sz w:val="20"/>
                <w:szCs w:val="20"/>
              </w:rPr>
              <w:t xml:space="preserve"> (</w:t>
            </w:r>
            <w:hyperlink r:id="rId30" w:history="1">
              <w:r w:rsidR="007F1EE9" w:rsidRPr="007F1EE9">
                <w:rPr>
                  <w:rStyle w:val="Hyperlink"/>
                  <w:sz w:val="20"/>
                  <w:szCs w:val="20"/>
                </w:rPr>
                <w:t>Protecting Children in the 21</w:t>
              </w:r>
              <w:r w:rsidR="007F1EE9" w:rsidRPr="007F1EE9">
                <w:rPr>
                  <w:rStyle w:val="Hyperlink"/>
                  <w:sz w:val="20"/>
                  <w:szCs w:val="20"/>
                  <w:vertAlign w:val="superscript"/>
                </w:rPr>
                <w:t>st</w:t>
              </w:r>
              <w:r w:rsidR="007F1EE9" w:rsidRPr="007F1EE9">
                <w:rPr>
                  <w:rStyle w:val="Hyperlink"/>
                  <w:sz w:val="20"/>
                  <w:szCs w:val="20"/>
                </w:rPr>
                <w:t xml:space="preserve"> Century Act</w:t>
              </w:r>
            </w:hyperlink>
            <w:r w:rsidR="007F1EE9">
              <w:rPr>
                <w:color w:val="000000"/>
                <w:sz w:val="20"/>
                <w:szCs w:val="20"/>
              </w:rPr>
              <w:t xml:space="preserve">, </w:t>
            </w:r>
            <w:hyperlink r:id="rId31" w:history="1">
              <w:r w:rsidRPr="002809C6">
                <w:rPr>
                  <w:rStyle w:val="Hyperlink"/>
                  <w:sz w:val="20"/>
                  <w:szCs w:val="20"/>
                </w:rPr>
                <w:t>CIPA</w:t>
              </w:r>
            </w:hyperlink>
            <w:r w:rsidRPr="002809C6">
              <w:rPr>
                <w:color w:val="000000"/>
                <w:sz w:val="20"/>
                <w:szCs w:val="20"/>
              </w:rPr>
              <w:t xml:space="preserve">, </w:t>
            </w:r>
            <w:hyperlink r:id="rId32" w:history="1">
              <w:r w:rsidRPr="002809C6">
                <w:rPr>
                  <w:rStyle w:val="Hyperlink"/>
                  <w:sz w:val="20"/>
                  <w:szCs w:val="20"/>
                </w:rPr>
                <w:t>FERPA</w:t>
              </w:r>
            </w:hyperlink>
            <w:r w:rsidRPr="002809C6">
              <w:rPr>
                <w:color w:val="000000"/>
                <w:sz w:val="20"/>
                <w:szCs w:val="20"/>
              </w:rPr>
              <w:t>,</w:t>
            </w:r>
            <w:hyperlink r:id="rId33" w:history="1">
              <w:r w:rsidRPr="002809C6">
                <w:rPr>
                  <w:rStyle w:val="Hyperlink"/>
                  <w:sz w:val="20"/>
                  <w:szCs w:val="20"/>
                </w:rPr>
                <w:t>GS  115C-407</w:t>
              </w:r>
            </w:hyperlink>
            <w:r w:rsidRPr="002809C6">
              <w:rPr>
                <w:color w:val="000000"/>
                <w:sz w:val="20"/>
                <w:szCs w:val="20"/>
              </w:rPr>
              <w:t>)</w:t>
            </w:r>
          </w:p>
        </w:tc>
        <w:tc>
          <w:tcPr>
            <w:tcW w:w="1457" w:type="dxa"/>
            <w:vAlign w:val="bottom"/>
          </w:tcPr>
          <w:p w14:paraId="2C831013" w14:textId="77777777" w:rsidR="002809C6" w:rsidRDefault="00FD6514" w:rsidP="002A1BF8">
            <w:pPr>
              <w:spacing w:line="276" w:lineRule="auto"/>
              <w:ind w:left="720" w:hanging="648"/>
              <w:rPr>
                <w:color w:val="000000"/>
                <w:sz w:val="22"/>
                <w:szCs w:val="22"/>
              </w:rPr>
            </w:pPr>
            <w:r>
              <w:rPr>
                <w:color w:val="000000"/>
                <w:sz w:val="22"/>
                <w:szCs w:val="22"/>
              </w:rPr>
              <w:t>AR 6161.1</w:t>
            </w:r>
          </w:p>
          <w:p w14:paraId="3B0C6AD7" w14:textId="77777777" w:rsidR="00FD6514" w:rsidRPr="00842F88" w:rsidRDefault="00FD6514" w:rsidP="002A1BF8">
            <w:pPr>
              <w:spacing w:line="276" w:lineRule="auto"/>
              <w:ind w:left="720" w:hanging="648"/>
              <w:rPr>
                <w:color w:val="000000"/>
                <w:sz w:val="22"/>
                <w:szCs w:val="22"/>
              </w:rPr>
            </w:pPr>
            <w:r>
              <w:rPr>
                <w:color w:val="000000"/>
                <w:sz w:val="22"/>
                <w:szCs w:val="22"/>
              </w:rPr>
              <w:t>AR 5131.1</w:t>
            </w:r>
          </w:p>
        </w:tc>
        <w:tc>
          <w:tcPr>
            <w:tcW w:w="1693" w:type="dxa"/>
            <w:vAlign w:val="bottom"/>
          </w:tcPr>
          <w:p w14:paraId="666B8DF3" w14:textId="77777777" w:rsidR="002809C6" w:rsidRPr="00FD6514" w:rsidRDefault="00FD6514" w:rsidP="002A1BF8">
            <w:pPr>
              <w:spacing w:line="276" w:lineRule="auto"/>
              <w:rPr>
                <w:color w:val="000000"/>
                <w:sz w:val="22"/>
                <w:szCs w:val="22"/>
              </w:rPr>
            </w:pPr>
            <w:r w:rsidRPr="00FD6514">
              <w:rPr>
                <w:color w:val="000000"/>
                <w:sz w:val="22"/>
                <w:szCs w:val="22"/>
              </w:rPr>
              <w:t>09/2008</w:t>
            </w:r>
          </w:p>
          <w:p w14:paraId="473186EF" w14:textId="77777777" w:rsidR="00FD6514" w:rsidRPr="00FD6514" w:rsidRDefault="00FD6514" w:rsidP="002A1BF8">
            <w:pPr>
              <w:spacing w:line="276" w:lineRule="auto"/>
              <w:rPr>
                <w:color w:val="000000"/>
                <w:sz w:val="22"/>
                <w:szCs w:val="22"/>
              </w:rPr>
            </w:pPr>
            <w:r w:rsidRPr="00FD6514">
              <w:rPr>
                <w:color w:val="000000"/>
                <w:sz w:val="22"/>
                <w:szCs w:val="22"/>
              </w:rPr>
              <w:t>08/2011</w:t>
            </w:r>
          </w:p>
        </w:tc>
      </w:tr>
      <w:tr w:rsidR="00842F88" w:rsidRPr="00842F88" w14:paraId="52C70E85" w14:textId="77777777" w:rsidTr="0041696F">
        <w:trPr>
          <w:jc w:val="center"/>
        </w:trPr>
        <w:tc>
          <w:tcPr>
            <w:tcW w:w="7976" w:type="dxa"/>
            <w:vAlign w:val="bottom"/>
          </w:tcPr>
          <w:p w14:paraId="22791F1C" w14:textId="77777777" w:rsidR="00842F88" w:rsidRPr="002809C6" w:rsidRDefault="00842F88" w:rsidP="002A1BF8">
            <w:pPr>
              <w:spacing w:line="276" w:lineRule="auto"/>
              <w:ind w:hanging="322"/>
              <w:rPr>
                <w:color w:val="000000"/>
                <w:sz w:val="20"/>
                <w:szCs w:val="20"/>
              </w:rPr>
            </w:pPr>
          </w:p>
        </w:tc>
        <w:tc>
          <w:tcPr>
            <w:tcW w:w="1457" w:type="dxa"/>
            <w:vAlign w:val="bottom"/>
          </w:tcPr>
          <w:p w14:paraId="1BAB27C0" w14:textId="77777777" w:rsidR="00842F88" w:rsidRPr="00842F88" w:rsidRDefault="00842F88" w:rsidP="002A1BF8">
            <w:pPr>
              <w:spacing w:line="276" w:lineRule="auto"/>
              <w:ind w:left="720" w:hanging="648"/>
              <w:rPr>
                <w:color w:val="000000"/>
                <w:sz w:val="22"/>
                <w:szCs w:val="22"/>
              </w:rPr>
            </w:pPr>
          </w:p>
        </w:tc>
        <w:tc>
          <w:tcPr>
            <w:tcW w:w="1693" w:type="dxa"/>
            <w:vAlign w:val="bottom"/>
          </w:tcPr>
          <w:p w14:paraId="1020BB88" w14:textId="77777777" w:rsidR="00842F88" w:rsidRPr="00FD6514" w:rsidRDefault="00842F88" w:rsidP="002A1BF8">
            <w:pPr>
              <w:spacing w:line="276" w:lineRule="auto"/>
              <w:rPr>
                <w:color w:val="000000"/>
                <w:sz w:val="22"/>
                <w:szCs w:val="22"/>
              </w:rPr>
            </w:pPr>
          </w:p>
        </w:tc>
      </w:tr>
      <w:tr w:rsidR="008B1B85" w:rsidRPr="002809C6" w14:paraId="0EB35BCF" w14:textId="77777777" w:rsidTr="0041696F">
        <w:trPr>
          <w:jc w:val="center"/>
        </w:trPr>
        <w:tc>
          <w:tcPr>
            <w:tcW w:w="7976" w:type="dxa"/>
            <w:vAlign w:val="bottom"/>
          </w:tcPr>
          <w:p w14:paraId="3984F469" w14:textId="77777777" w:rsidR="008B1B85" w:rsidRPr="002809C6" w:rsidRDefault="008B1B85" w:rsidP="002A1BF8">
            <w:pPr>
              <w:pStyle w:val="Heading2"/>
              <w:spacing w:line="276" w:lineRule="auto"/>
              <w:ind w:hanging="322"/>
              <w:rPr>
                <w:b/>
              </w:rPr>
            </w:pPr>
            <w:r w:rsidRPr="002809C6">
              <w:rPr>
                <w:b/>
              </w:rPr>
              <w:t>Procedures</w:t>
            </w:r>
          </w:p>
        </w:tc>
        <w:tc>
          <w:tcPr>
            <w:tcW w:w="3150" w:type="dxa"/>
            <w:gridSpan w:val="2"/>
            <w:vAlign w:val="bottom"/>
          </w:tcPr>
          <w:p w14:paraId="3CA12FCB" w14:textId="77777777" w:rsidR="008B1B85" w:rsidRPr="00FD6514" w:rsidRDefault="008B1B85" w:rsidP="002A1BF8">
            <w:pPr>
              <w:spacing w:line="276" w:lineRule="auto"/>
              <w:rPr>
                <w:color w:val="000000"/>
              </w:rPr>
            </w:pPr>
          </w:p>
        </w:tc>
      </w:tr>
      <w:tr w:rsidR="00562418" w:rsidRPr="00842F88" w14:paraId="54282806" w14:textId="77777777" w:rsidTr="0041696F">
        <w:trPr>
          <w:trHeight w:val="70"/>
          <w:jc w:val="center"/>
        </w:trPr>
        <w:tc>
          <w:tcPr>
            <w:tcW w:w="7976" w:type="dxa"/>
            <w:vAlign w:val="bottom"/>
          </w:tcPr>
          <w:p w14:paraId="11D5DE9B" w14:textId="77777777" w:rsidR="00562418" w:rsidRPr="002809C6" w:rsidRDefault="00562418" w:rsidP="002A1BF8">
            <w:pPr>
              <w:autoSpaceDE w:val="0"/>
              <w:autoSpaceDN w:val="0"/>
              <w:adjustRightInd w:val="0"/>
              <w:spacing w:line="276" w:lineRule="auto"/>
              <w:ind w:left="308" w:hanging="322"/>
              <w:rPr>
                <w:color w:val="000000"/>
                <w:sz w:val="20"/>
                <w:szCs w:val="20"/>
              </w:rPr>
            </w:pPr>
            <w:r w:rsidRPr="002809C6">
              <w:rPr>
                <w:color w:val="000000"/>
                <w:sz w:val="20"/>
                <w:szCs w:val="20"/>
              </w:rPr>
              <w:t xml:space="preserve">A.  Hardware and Software Deployment </w:t>
            </w:r>
          </w:p>
        </w:tc>
        <w:tc>
          <w:tcPr>
            <w:tcW w:w="1457" w:type="dxa"/>
            <w:vAlign w:val="bottom"/>
          </w:tcPr>
          <w:p w14:paraId="54C9A1F2" w14:textId="77777777" w:rsidR="00562418" w:rsidRPr="00842F88" w:rsidRDefault="00FD6514" w:rsidP="002A1BF8">
            <w:pPr>
              <w:spacing w:line="276" w:lineRule="auto"/>
              <w:ind w:left="720" w:hanging="648"/>
              <w:rPr>
                <w:color w:val="000000"/>
                <w:sz w:val="22"/>
                <w:szCs w:val="22"/>
              </w:rPr>
            </w:pPr>
            <w:r>
              <w:rPr>
                <w:color w:val="000000"/>
                <w:sz w:val="22"/>
                <w:szCs w:val="22"/>
              </w:rPr>
              <w:t>AR 6161.6</w:t>
            </w:r>
          </w:p>
        </w:tc>
        <w:tc>
          <w:tcPr>
            <w:tcW w:w="1693" w:type="dxa"/>
            <w:vAlign w:val="bottom"/>
          </w:tcPr>
          <w:p w14:paraId="56569F3F" w14:textId="77777777" w:rsidR="00562418" w:rsidRPr="00FD6514" w:rsidRDefault="00FD6514" w:rsidP="002A1BF8">
            <w:pPr>
              <w:spacing w:line="276" w:lineRule="auto"/>
              <w:rPr>
                <w:color w:val="000000"/>
                <w:sz w:val="22"/>
                <w:szCs w:val="22"/>
              </w:rPr>
            </w:pPr>
            <w:r w:rsidRPr="00FD6514">
              <w:rPr>
                <w:color w:val="000000"/>
                <w:sz w:val="22"/>
                <w:szCs w:val="22"/>
              </w:rPr>
              <w:t>11/2006</w:t>
            </w:r>
          </w:p>
        </w:tc>
      </w:tr>
      <w:tr w:rsidR="00562418" w:rsidRPr="00842F88" w14:paraId="0D54A412" w14:textId="77777777" w:rsidTr="0041696F">
        <w:trPr>
          <w:jc w:val="center"/>
        </w:trPr>
        <w:tc>
          <w:tcPr>
            <w:tcW w:w="7976" w:type="dxa"/>
            <w:vAlign w:val="bottom"/>
          </w:tcPr>
          <w:p w14:paraId="23945CDA" w14:textId="77777777" w:rsidR="00562418" w:rsidRPr="002809C6" w:rsidRDefault="00562418" w:rsidP="002A1BF8">
            <w:pPr>
              <w:autoSpaceDE w:val="0"/>
              <w:autoSpaceDN w:val="0"/>
              <w:adjustRightInd w:val="0"/>
              <w:spacing w:line="276" w:lineRule="auto"/>
              <w:ind w:left="308" w:hanging="322"/>
              <w:rPr>
                <w:color w:val="000000"/>
                <w:sz w:val="20"/>
                <w:szCs w:val="20"/>
              </w:rPr>
            </w:pPr>
            <w:r w:rsidRPr="002809C6">
              <w:rPr>
                <w:color w:val="000000"/>
                <w:sz w:val="20"/>
                <w:szCs w:val="20"/>
              </w:rPr>
              <w:t>B.  Equipment maintenance and repairs</w:t>
            </w:r>
          </w:p>
        </w:tc>
        <w:tc>
          <w:tcPr>
            <w:tcW w:w="1457" w:type="dxa"/>
            <w:vAlign w:val="bottom"/>
          </w:tcPr>
          <w:p w14:paraId="0DBAD58A" w14:textId="77777777" w:rsidR="00562418" w:rsidRPr="00842F88" w:rsidRDefault="0016128E" w:rsidP="002A1BF8">
            <w:pPr>
              <w:spacing w:line="276" w:lineRule="auto"/>
              <w:ind w:left="720" w:hanging="648"/>
              <w:rPr>
                <w:color w:val="000000"/>
                <w:sz w:val="22"/>
                <w:szCs w:val="22"/>
              </w:rPr>
            </w:pPr>
            <w:r>
              <w:rPr>
                <w:color w:val="000000"/>
                <w:sz w:val="22"/>
                <w:szCs w:val="22"/>
              </w:rPr>
              <w:t>AR 6161.6</w:t>
            </w:r>
          </w:p>
        </w:tc>
        <w:tc>
          <w:tcPr>
            <w:tcW w:w="1693" w:type="dxa"/>
            <w:vAlign w:val="bottom"/>
          </w:tcPr>
          <w:p w14:paraId="539EC767" w14:textId="77777777" w:rsidR="00562418" w:rsidRPr="00FD6514" w:rsidRDefault="0016128E" w:rsidP="002A1BF8">
            <w:pPr>
              <w:spacing w:line="276" w:lineRule="auto"/>
              <w:rPr>
                <w:color w:val="000000"/>
                <w:sz w:val="22"/>
                <w:szCs w:val="22"/>
              </w:rPr>
            </w:pPr>
            <w:r>
              <w:rPr>
                <w:color w:val="000000"/>
                <w:sz w:val="22"/>
                <w:szCs w:val="22"/>
              </w:rPr>
              <w:t>11/2006</w:t>
            </w:r>
          </w:p>
        </w:tc>
      </w:tr>
      <w:tr w:rsidR="00562418" w:rsidRPr="00842F88" w14:paraId="59D9806E" w14:textId="77777777" w:rsidTr="0041696F">
        <w:trPr>
          <w:jc w:val="center"/>
        </w:trPr>
        <w:tc>
          <w:tcPr>
            <w:tcW w:w="7976" w:type="dxa"/>
            <w:vAlign w:val="bottom"/>
          </w:tcPr>
          <w:p w14:paraId="0326FE5D" w14:textId="77777777" w:rsidR="00562418" w:rsidRPr="002809C6" w:rsidRDefault="00562418" w:rsidP="002A1BF8">
            <w:pPr>
              <w:autoSpaceDE w:val="0"/>
              <w:autoSpaceDN w:val="0"/>
              <w:adjustRightInd w:val="0"/>
              <w:spacing w:line="276" w:lineRule="auto"/>
              <w:ind w:left="308" w:hanging="322"/>
              <w:rPr>
                <w:color w:val="000000"/>
                <w:sz w:val="20"/>
                <w:szCs w:val="20"/>
              </w:rPr>
            </w:pPr>
            <w:r w:rsidRPr="002809C6">
              <w:rPr>
                <w:color w:val="000000"/>
                <w:sz w:val="20"/>
                <w:szCs w:val="20"/>
              </w:rPr>
              <w:t>C.  Outdated Resources and Equipment Replacement</w:t>
            </w:r>
          </w:p>
        </w:tc>
        <w:tc>
          <w:tcPr>
            <w:tcW w:w="1457" w:type="dxa"/>
            <w:vAlign w:val="bottom"/>
          </w:tcPr>
          <w:p w14:paraId="09F8F5A1" w14:textId="77777777" w:rsidR="00562418" w:rsidRPr="00842F88" w:rsidRDefault="00FD6514" w:rsidP="002A1BF8">
            <w:pPr>
              <w:spacing w:line="276" w:lineRule="auto"/>
              <w:ind w:left="720" w:hanging="648"/>
              <w:rPr>
                <w:color w:val="000000"/>
                <w:sz w:val="22"/>
                <w:szCs w:val="22"/>
              </w:rPr>
            </w:pPr>
            <w:r>
              <w:rPr>
                <w:color w:val="000000"/>
                <w:sz w:val="22"/>
                <w:szCs w:val="22"/>
              </w:rPr>
              <w:t>6161.5</w:t>
            </w:r>
          </w:p>
        </w:tc>
        <w:tc>
          <w:tcPr>
            <w:tcW w:w="1693" w:type="dxa"/>
            <w:vAlign w:val="bottom"/>
          </w:tcPr>
          <w:p w14:paraId="2EF3CBAD" w14:textId="77777777" w:rsidR="00562418" w:rsidRPr="00FD6514" w:rsidRDefault="00FD6514" w:rsidP="002A1BF8">
            <w:pPr>
              <w:spacing w:line="276" w:lineRule="auto"/>
              <w:rPr>
                <w:color w:val="000000"/>
                <w:sz w:val="22"/>
                <w:szCs w:val="22"/>
              </w:rPr>
            </w:pPr>
            <w:r w:rsidRPr="00FD6514">
              <w:rPr>
                <w:color w:val="000000"/>
                <w:sz w:val="22"/>
                <w:szCs w:val="22"/>
              </w:rPr>
              <w:t>03/2002</w:t>
            </w:r>
          </w:p>
        </w:tc>
      </w:tr>
      <w:tr w:rsidR="00562418" w:rsidRPr="00842F88" w14:paraId="647203AE" w14:textId="77777777" w:rsidTr="0041696F">
        <w:trPr>
          <w:jc w:val="center"/>
        </w:trPr>
        <w:tc>
          <w:tcPr>
            <w:tcW w:w="7976" w:type="dxa"/>
            <w:vAlign w:val="bottom"/>
          </w:tcPr>
          <w:p w14:paraId="0820EFB1" w14:textId="77777777" w:rsidR="00562418" w:rsidRPr="002809C6" w:rsidRDefault="00562418" w:rsidP="002A1BF8">
            <w:pPr>
              <w:autoSpaceDE w:val="0"/>
              <w:autoSpaceDN w:val="0"/>
              <w:adjustRightInd w:val="0"/>
              <w:spacing w:line="276" w:lineRule="auto"/>
              <w:ind w:left="308" w:hanging="322"/>
              <w:rPr>
                <w:color w:val="000000"/>
                <w:sz w:val="20"/>
                <w:szCs w:val="20"/>
              </w:rPr>
            </w:pPr>
            <w:r w:rsidRPr="002809C6">
              <w:rPr>
                <w:color w:val="000000"/>
                <w:sz w:val="20"/>
                <w:szCs w:val="20"/>
              </w:rPr>
              <w:t>D.  Disaster Recovery of Data and Hardware</w:t>
            </w:r>
          </w:p>
        </w:tc>
        <w:tc>
          <w:tcPr>
            <w:tcW w:w="1457" w:type="dxa"/>
            <w:vAlign w:val="bottom"/>
          </w:tcPr>
          <w:p w14:paraId="72980E7F" w14:textId="77777777" w:rsidR="00562418" w:rsidRPr="00842F88" w:rsidRDefault="00562418" w:rsidP="002A1BF8">
            <w:pPr>
              <w:spacing w:line="276" w:lineRule="auto"/>
              <w:ind w:left="720" w:hanging="648"/>
              <w:rPr>
                <w:color w:val="000000"/>
                <w:sz w:val="22"/>
                <w:szCs w:val="22"/>
              </w:rPr>
            </w:pPr>
          </w:p>
        </w:tc>
        <w:tc>
          <w:tcPr>
            <w:tcW w:w="1693" w:type="dxa"/>
            <w:vAlign w:val="bottom"/>
          </w:tcPr>
          <w:p w14:paraId="4E711CFD" w14:textId="77777777" w:rsidR="00562418" w:rsidRPr="00842F88" w:rsidRDefault="00562418" w:rsidP="002A1BF8">
            <w:pPr>
              <w:spacing w:line="276" w:lineRule="auto"/>
              <w:rPr>
                <w:color w:val="000000"/>
                <w:sz w:val="22"/>
                <w:szCs w:val="22"/>
              </w:rPr>
            </w:pPr>
          </w:p>
        </w:tc>
      </w:tr>
      <w:tr w:rsidR="00562418" w:rsidRPr="00842F88" w14:paraId="33EF129A" w14:textId="77777777" w:rsidTr="0041696F">
        <w:trPr>
          <w:jc w:val="center"/>
        </w:trPr>
        <w:tc>
          <w:tcPr>
            <w:tcW w:w="7976" w:type="dxa"/>
            <w:vAlign w:val="bottom"/>
          </w:tcPr>
          <w:p w14:paraId="05040806" w14:textId="77777777" w:rsidR="00562418" w:rsidRPr="002809C6" w:rsidRDefault="00D012CD" w:rsidP="002A1BF8">
            <w:pPr>
              <w:autoSpaceDE w:val="0"/>
              <w:autoSpaceDN w:val="0"/>
              <w:adjustRightInd w:val="0"/>
              <w:spacing w:line="276" w:lineRule="auto"/>
              <w:ind w:left="308" w:hanging="322"/>
              <w:rPr>
                <w:color w:val="000000"/>
                <w:sz w:val="20"/>
                <w:szCs w:val="20"/>
              </w:rPr>
            </w:pPr>
            <w:r w:rsidRPr="002809C6">
              <w:rPr>
                <w:color w:val="000000"/>
                <w:sz w:val="20"/>
                <w:szCs w:val="20"/>
              </w:rPr>
              <w:t xml:space="preserve">E.   </w:t>
            </w:r>
            <w:r w:rsidR="00562418" w:rsidRPr="002809C6">
              <w:rPr>
                <w:color w:val="000000"/>
                <w:sz w:val="20"/>
                <w:szCs w:val="20"/>
              </w:rPr>
              <w:t>Administration of Online Courses</w:t>
            </w:r>
          </w:p>
        </w:tc>
        <w:tc>
          <w:tcPr>
            <w:tcW w:w="1457" w:type="dxa"/>
            <w:vAlign w:val="bottom"/>
          </w:tcPr>
          <w:p w14:paraId="06B4918B" w14:textId="77777777" w:rsidR="00562418" w:rsidRPr="00842F88" w:rsidRDefault="00562418" w:rsidP="002A1BF8">
            <w:pPr>
              <w:spacing w:line="276" w:lineRule="auto"/>
              <w:ind w:left="720" w:hanging="648"/>
              <w:rPr>
                <w:color w:val="000000"/>
                <w:sz w:val="22"/>
                <w:szCs w:val="22"/>
              </w:rPr>
            </w:pPr>
          </w:p>
        </w:tc>
        <w:tc>
          <w:tcPr>
            <w:tcW w:w="1693" w:type="dxa"/>
            <w:vAlign w:val="bottom"/>
          </w:tcPr>
          <w:p w14:paraId="58404049" w14:textId="77777777" w:rsidR="00562418" w:rsidRPr="00842F88" w:rsidRDefault="00562418" w:rsidP="002A1BF8">
            <w:pPr>
              <w:spacing w:line="276" w:lineRule="auto"/>
              <w:rPr>
                <w:color w:val="000000"/>
                <w:sz w:val="22"/>
                <w:szCs w:val="22"/>
              </w:rPr>
            </w:pPr>
          </w:p>
        </w:tc>
      </w:tr>
      <w:tr w:rsidR="00562418" w:rsidRPr="00842F88" w14:paraId="26463245" w14:textId="77777777" w:rsidTr="0041696F">
        <w:trPr>
          <w:jc w:val="center"/>
        </w:trPr>
        <w:tc>
          <w:tcPr>
            <w:tcW w:w="7976" w:type="dxa"/>
            <w:vAlign w:val="bottom"/>
          </w:tcPr>
          <w:p w14:paraId="75A96EDD" w14:textId="77777777" w:rsidR="00562418" w:rsidRPr="002809C6" w:rsidRDefault="00562418" w:rsidP="002A1BF8">
            <w:pPr>
              <w:autoSpaceDE w:val="0"/>
              <w:autoSpaceDN w:val="0"/>
              <w:adjustRightInd w:val="0"/>
              <w:spacing w:line="276" w:lineRule="auto"/>
              <w:ind w:left="308" w:hanging="322"/>
              <w:rPr>
                <w:color w:val="000000"/>
                <w:sz w:val="20"/>
                <w:szCs w:val="20"/>
              </w:rPr>
            </w:pPr>
            <w:r w:rsidRPr="002809C6">
              <w:rPr>
                <w:color w:val="000000"/>
                <w:sz w:val="20"/>
                <w:szCs w:val="20"/>
              </w:rPr>
              <w:t xml:space="preserve">F.   </w:t>
            </w:r>
            <w:r w:rsidR="008B1B85" w:rsidRPr="002809C6">
              <w:rPr>
                <w:color w:val="000000"/>
                <w:sz w:val="20"/>
                <w:szCs w:val="20"/>
              </w:rPr>
              <w:t>Administration of  Online Assessment</w:t>
            </w:r>
          </w:p>
        </w:tc>
        <w:tc>
          <w:tcPr>
            <w:tcW w:w="1457" w:type="dxa"/>
            <w:vAlign w:val="bottom"/>
          </w:tcPr>
          <w:p w14:paraId="000F1B16" w14:textId="77777777" w:rsidR="00562418" w:rsidRPr="00842F88" w:rsidRDefault="00562418" w:rsidP="002A1BF8">
            <w:pPr>
              <w:spacing w:line="276" w:lineRule="auto"/>
              <w:ind w:left="720" w:hanging="648"/>
              <w:rPr>
                <w:color w:val="000000"/>
                <w:sz w:val="22"/>
                <w:szCs w:val="22"/>
              </w:rPr>
            </w:pPr>
          </w:p>
        </w:tc>
        <w:tc>
          <w:tcPr>
            <w:tcW w:w="1693" w:type="dxa"/>
            <w:vAlign w:val="bottom"/>
          </w:tcPr>
          <w:p w14:paraId="5E8EC5C6" w14:textId="77777777" w:rsidR="00562418" w:rsidRPr="00842F88" w:rsidRDefault="00562418" w:rsidP="002A1BF8">
            <w:pPr>
              <w:spacing w:line="276" w:lineRule="auto"/>
              <w:rPr>
                <w:color w:val="000000"/>
                <w:sz w:val="22"/>
                <w:szCs w:val="22"/>
              </w:rPr>
            </w:pPr>
          </w:p>
        </w:tc>
      </w:tr>
      <w:tr w:rsidR="008B1B85" w:rsidRPr="00842F88" w14:paraId="1EB1AD99" w14:textId="77777777" w:rsidTr="0041696F">
        <w:trPr>
          <w:jc w:val="center"/>
        </w:trPr>
        <w:tc>
          <w:tcPr>
            <w:tcW w:w="7976" w:type="dxa"/>
            <w:vAlign w:val="bottom"/>
          </w:tcPr>
          <w:p w14:paraId="6E035369" w14:textId="77777777" w:rsidR="008B1B85" w:rsidRPr="002809C6" w:rsidRDefault="008B1B85" w:rsidP="002A1BF8">
            <w:pPr>
              <w:autoSpaceDE w:val="0"/>
              <w:autoSpaceDN w:val="0"/>
              <w:adjustRightInd w:val="0"/>
              <w:spacing w:line="276" w:lineRule="auto"/>
              <w:ind w:left="308" w:hanging="322"/>
              <w:rPr>
                <w:color w:val="000000"/>
                <w:sz w:val="20"/>
                <w:szCs w:val="20"/>
              </w:rPr>
            </w:pPr>
          </w:p>
        </w:tc>
        <w:tc>
          <w:tcPr>
            <w:tcW w:w="1457" w:type="dxa"/>
            <w:vAlign w:val="bottom"/>
          </w:tcPr>
          <w:p w14:paraId="10A3D4E4" w14:textId="77777777" w:rsidR="008B1B85" w:rsidRPr="00842F88" w:rsidRDefault="008B1B85" w:rsidP="002A1BF8">
            <w:pPr>
              <w:spacing w:line="276" w:lineRule="auto"/>
              <w:ind w:left="720" w:hanging="648"/>
              <w:rPr>
                <w:color w:val="000000"/>
                <w:sz w:val="22"/>
                <w:szCs w:val="22"/>
              </w:rPr>
            </w:pPr>
          </w:p>
        </w:tc>
        <w:tc>
          <w:tcPr>
            <w:tcW w:w="1693" w:type="dxa"/>
            <w:vAlign w:val="bottom"/>
          </w:tcPr>
          <w:p w14:paraId="782AD81C" w14:textId="77777777" w:rsidR="008B1B85" w:rsidRPr="00842F88" w:rsidRDefault="008B1B85" w:rsidP="002A1BF8">
            <w:pPr>
              <w:spacing w:line="276" w:lineRule="auto"/>
              <w:rPr>
                <w:color w:val="000000"/>
                <w:sz w:val="22"/>
                <w:szCs w:val="22"/>
              </w:rPr>
            </w:pPr>
          </w:p>
        </w:tc>
      </w:tr>
      <w:tr w:rsidR="002A1BF8" w:rsidRPr="002809C6" w14:paraId="143EDBFA" w14:textId="77777777" w:rsidTr="0041696F">
        <w:trPr>
          <w:jc w:val="center"/>
        </w:trPr>
        <w:tc>
          <w:tcPr>
            <w:tcW w:w="7976" w:type="dxa"/>
            <w:vAlign w:val="bottom"/>
          </w:tcPr>
          <w:p w14:paraId="215D9123" w14:textId="77777777" w:rsidR="002A1BF8" w:rsidRPr="002809C6" w:rsidRDefault="002A1BF8" w:rsidP="002A1BF8">
            <w:pPr>
              <w:pStyle w:val="Heading2"/>
              <w:spacing w:line="276" w:lineRule="auto"/>
              <w:ind w:hanging="322"/>
              <w:rPr>
                <w:b/>
              </w:rPr>
            </w:pPr>
            <w:r w:rsidRPr="002809C6">
              <w:rPr>
                <w:b/>
              </w:rPr>
              <w:t>Guidelines</w:t>
            </w:r>
          </w:p>
        </w:tc>
        <w:tc>
          <w:tcPr>
            <w:tcW w:w="3150" w:type="dxa"/>
            <w:gridSpan w:val="2"/>
            <w:vAlign w:val="bottom"/>
          </w:tcPr>
          <w:p w14:paraId="1D95BB4B" w14:textId="77777777" w:rsidR="002A1BF8" w:rsidRPr="002809C6" w:rsidRDefault="002A1BF8" w:rsidP="002A1BF8">
            <w:pPr>
              <w:spacing w:line="276" w:lineRule="auto"/>
              <w:rPr>
                <w:color w:val="000000"/>
              </w:rPr>
            </w:pPr>
          </w:p>
        </w:tc>
      </w:tr>
      <w:tr w:rsidR="00562418" w:rsidRPr="00842F88" w14:paraId="53E25348" w14:textId="77777777" w:rsidTr="0041696F">
        <w:trPr>
          <w:jc w:val="center"/>
        </w:trPr>
        <w:tc>
          <w:tcPr>
            <w:tcW w:w="7976" w:type="dxa"/>
            <w:vAlign w:val="bottom"/>
          </w:tcPr>
          <w:p w14:paraId="4A89D458" w14:textId="77777777" w:rsidR="00562418" w:rsidRPr="002809C6" w:rsidRDefault="00562418" w:rsidP="002A1BF8">
            <w:pPr>
              <w:autoSpaceDE w:val="0"/>
              <w:autoSpaceDN w:val="0"/>
              <w:adjustRightInd w:val="0"/>
              <w:spacing w:line="276" w:lineRule="auto"/>
              <w:ind w:left="308" w:hanging="322"/>
              <w:rPr>
                <w:color w:val="000000"/>
                <w:sz w:val="20"/>
                <w:szCs w:val="20"/>
              </w:rPr>
            </w:pPr>
            <w:r w:rsidRPr="002809C6">
              <w:rPr>
                <w:color w:val="000000"/>
                <w:sz w:val="20"/>
                <w:szCs w:val="20"/>
              </w:rPr>
              <w:t>A.   Policy Translation</w:t>
            </w:r>
          </w:p>
        </w:tc>
        <w:tc>
          <w:tcPr>
            <w:tcW w:w="1457" w:type="dxa"/>
            <w:vAlign w:val="bottom"/>
          </w:tcPr>
          <w:p w14:paraId="24A41B99" w14:textId="77777777" w:rsidR="00562418" w:rsidRPr="00842F88" w:rsidRDefault="00562418" w:rsidP="002A1BF8">
            <w:pPr>
              <w:spacing w:line="276" w:lineRule="auto"/>
              <w:ind w:left="720" w:hanging="648"/>
              <w:rPr>
                <w:color w:val="000000"/>
                <w:sz w:val="22"/>
                <w:szCs w:val="22"/>
              </w:rPr>
            </w:pPr>
          </w:p>
        </w:tc>
        <w:tc>
          <w:tcPr>
            <w:tcW w:w="1693" w:type="dxa"/>
            <w:vAlign w:val="bottom"/>
          </w:tcPr>
          <w:p w14:paraId="46C37813" w14:textId="77777777" w:rsidR="00562418" w:rsidRPr="00842F88" w:rsidRDefault="00562418" w:rsidP="002A1BF8">
            <w:pPr>
              <w:spacing w:line="276" w:lineRule="auto"/>
              <w:rPr>
                <w:color w:val="000000"/>
                <w:sz w:val="22"/>
                <w:szCs w:val="22"/>
              </w:rPr>
            </w:pPr>
          </w:p>
        </w:tc>
      </w:tr>
      <w:tr w:rsidR="00562418" w:rsidRPr="00842F88" w14:paraId="2285ADE2" w14:textId="77777777" w:rsidTr="0041696F">
        <w:trPr>
          <w:jc w:val="center"/>
        </w:trPr>
        <w:tc>
          <w:tcPr>
            <w:tcW w:w="7976" w:type="dxa"/>
            <w:vAlign w:val="bottom"/>
          </w:tcPr>
          <w:p w14:paraId="2CA1DDF4" w14:textId="77777777" w:rsidR="00562418" w:rsidRPr="002809C6" w:rsidRDefault="00842F88" w:rsidP="002A1BF8">
            <w:pPr>
              <w:autoSpaceDE w:val="0"/>
              <w:autoSpaceDN w:val="0"/>
              <w:adjustRightInd w:val="0"/>
              <w:spacing w:line="276" w:lineRule="auto"/>
              <w:ind w:left="308" w:hanging="322"/>
              <w:rPr>
                <w:color w:val="000000"/>
                <w:sz w:val="20"/>
                <w:szCs w:val="20"/>
              </w:rPr>
            </w:pPr>
            <w:r w:rsidRPr="002809C6">
              <w:rPr>
                <w:color w:val="000000"/>
                <w:sz w:val="20"/>
                <w:szCs w:val="20"/>
              </w:rPr>
              <w:t xml:space="preserve">B.   </w:t>
            </w:r>
            <w:r w:rsidR="00390A9B" w:rsidRPr="002809C6">
              <w:rPr>
                <w:color w:val="000000"/>
                <w:sz w:val="20"/>
                <w:szCs w:val="20"/>
              </w:rPr>
              <w:t>Use of Digital Media and Resources</w:t>
            </w:r>
          </w:p>
        </w:tc>
        <w:tc>
          <w:tcPr>
            <w:tcW w:w="1457" w:type="dxa"/>
            <w:vAlign w:val="bottom"/>
          </w:tcPr>
          <w:p w14:paraId="58CCA997" w14:textId="77777777" w:rsidR="00562418" w:rsidRPr="00842F88" w:rsidRDefault="00562418" w:rsidP="002A1BF8">
            <w:pPr>
              <w:spacing w:line="276" w:lineRule="auto"/>
              <w:ind w:left="720" w:hanging="648"/>
              <w:rPr>
                <w:color w:val="000000"/>
                <w:sz w:val="22"/>
                <w:szCs w:val="22"/>
              </w:rPr>
            </w:pPr>
          </w:p>
        </w:tc>
        <w:tc>
          <w:tcPr>
            <w:tcW w:w="1693" w:type="dxa"/>
            <w:vAlign w:val="bottom"/>
          </w:tcPr>
          <w:p w14:paraId="3E92D86D" w14:textId="77777777" w:rsidR="00562418" w:rsidRPr="00842F88" w:rsidRDefault="00562418" w:rsidP="002A1BF8">
            <w:pPr>
              <w:spacing w:line="276" w:lineRule="auto"/>
              <w:rPr>
                <w:color w:val="000000"/>
                <w:sz w:val="22"/>
                <w:szCs w:val="22"/>
              </w:rPr>
            </w:pPr>
          </w:p>
        </w:tc>
      </w:tr>
      <w:tr w:rsidR="00562418" w:rsidRPr="00842F88" w14:paraId="75DB4ABD" w14:textId="77777777" w:rsidTr="0041696F">
        <w:trPr>
          <w:jc w:val="center"/>
        </w:trPr>
        <w:tc>
          <w:tcPr>
            <w:tcW w:w="7976" w:type="dxa"/>
            <w:vAlign w:val="bottom"/>
          </w:tcPr>
          <w:p w14:paraId="7D6C7A3C" w14:textId="77777777" w:rsidR="00562418" w:rsidRPr="002809C6" w:rsidRDefault="00562418" w:rsidP="002A1BF8">
            <w:pPr>
              <w:autoSpaceDE w:val="0"/>
              <w:autoSpaceDN w:val="0"/>
              <w:adjustRightInd w:val="0"/>
              <w:spacing w:line="276" w:lineRule="auto"/>
              <w:ind w:left="308" w:hanging="322"/>
              <w:rPr>
                <w:color w:val="000000"/>
                <w:sz w:val="20"/>
                <w:szCs w:val="20"/>
              </w:rPr>
            </w:pPr>
            <w:r w:rsidRPr="002809C6">
              <w:rPr>
                <w:color w:val="000000"/>
                <w:sz w:val="20"/>
                <w:szCs w:val="20"/>
              </w:rPr>
              <w:t>C.   Instructional Use of Videos</w:t>
            </w:r>
          </w:p>
        </w:tc>
        <w:tc>
          <w:tcPr>
            <w:tcW w:w="1457" w:type="dxa"/>
            <w:vAlign w:val="bottom"/>
          </w:tcPr>
          <w:p w14:paraId="459A4669" w14:textId="77777777" w:rsidR="00562418" w:rsidRPr="00842F88" w:rsidRDefault="00FD6514" w:rsidP="002A1BF8">
            <w:pPr>
              <w:spacing w:line="276" w:lineRule="auto"/>
              <w:ind w:left="720" w:hanging="648"/>
              <w:rPr>
                <w:color w:val="000000"/>
                <w:sz w:val="22"/>
                <w:szCs w:val="22"/>
              </w:rPr>
            </w:pPr>
            <w:r>
              <w:rPr>
                <w:color w:val="000000"/>
                <w:sz w:val="22"/>
                <w:szCs w:val="22"/>
              </w:rPr>
              <w:t>AR 6161.3</w:t>
            </w:r>
          </w:p>
        </w:tc>
        <w:tc>
          <w:tcPr>
            <w:tcW w:w="1693" w:type="dxa"/>
            <w:vAlign w:val="bottom"/>
          </w:tcPr>
          <w:p w14:paraId="4A8BF24D" w14:textId="77777777" w:rsidR="00562418" w:rsidRPr="00842F88" w:rsidRDefault="00FD6514" w:rsidP="002A1BF8">
            <w:pPr>
              <w:spacing w:line="276" w:lineRule="auto"/>
              <w:rPr>
                <w:color w:val="000000"/>
                <w:sz w:val="22"/>
                <w:szCs w:val="22"/>
              </w:rPr>
            </w:pPr>
            <w:r>
              <w:rPr>
                <w:color w:val="000000"/>
                <w:sz w:val="22"/>
                <w:szCs w:val="22"/>
              </w:rPr>
              <w:t>11/2004</w:t>
            </w:r>
          </w:p>
        </w:tc>
      </w:tr>
      <w:tr w:rsidR="00562418" w:rsidRPr="00842F88" w14:paraId="15345125" w14:textId="77777777" w:rsidTr="0041696F">
        <w:trPr>
          <w:jc w:val="center"/>
        </w:trPr>
        <w:tc>
          <w:tcPr>
            <w:tcW w:w="7976" w:type="dxa"/>
            <w:vAlign w:val="bottom"/>
          </w:tcPr>
          <w:p w14:paraId="78CF1B89" w14:textId="77777777" w:rsidR="00562418" w:rsidRPr="002809C6" w:rsidRDefault="00562418" w:rsidP="002A1BF8">
            <w:pPr>
              <w:autoSpaceDE w:val="0"/>
              <w:autoSpaceDN w:val="0"/>
              <w:adjustRightInd w:val="0"/>
              <w:spacing w:line="276" w:lineRule="auto"/>
              <w:ind w:left="308" w:hanging="322"/>
              <w:rPr>
                <w:color w:val="000000"/>
                <w:sz w:val="20"/>
                <w:szCs w:val="20"/>
              </w:rPr>
            </w:pPr>
            <w:r w:rsidRPr="002809C6">
              <w:rPr>
                <w:color w:val="000000"/>
                <w:sz w:val="20"/>
                <w:szCs w:val="20"/>
              </w:rPr>
              <w:t>D.  Development of Online Resources</w:t>
            </w:r>
          </w:p>
        </w:tc>
        <w:tc>
          <w:tcPr>
            <w:tcW w:w="1457" w:type="dxa"/>
            <w:vAlign w:val="bottom"/>
          </w:tcPr>
          <w:p w14:paraId="3C603FBF" w14:textId="77777777" w:rsidR="00562418" w:rsidRPr="00842F88" w:rsidRDefault="00FD6514" w:rsidP="002A1BF8">
            <w:pPr>
              <w:spacing w:line="276" w:lineRule="auto"/>
              <w:ind w:left="720" w:hanging="648"/>
              <w:rPr>
                <w:color w:val="000000"/>
                <w:sz w:val="22"/>
                <w:szCs w:val="22"/>
              </w:rPr>
            </w:pPr>
            <w:r>
              <w:rPr>
                <w:color w:val="000000"/>
                <w:sz w:val="22"/>
                <w:szCs w:val="22"/>
              </w:rPr>
              <w:t>AR 6161.3</w:t>
            </w:r>
          </w:p>
        </w:tc>
        <w:tc>
          <w:tcPr>
            <w:tcW w:w="1693" w:type="dxa"/>
            <w:vAlign w:val="bottom"/>
          </w:tcPr>
          <w:p w14:paraId="537A484B" w14:textId="77777777" w:rsidR="00562418" w:rsidRPr="00842F88" w:rsidRDefault="00FD6514" w:rsidP="002A1BF8">
            <w:pPr>
              <w:spacing w:line="276" w:lineRule="auto"/>
              <w:rPr>
                <w:color w:val="000000"/>
                <w:sz w:val="22"/>
                <w:szCs w:val="22"/>
              </w:rPr>
            </w:pPr>
            <w:r>
              <w:rPr>
                <w:color w:val="000000"/>
                <w:sz w:val="22"/>
                <w:szCs w:val="22"/>
              </w:rPr>
              <w:t>11/2004</w:t>
            </w:r>
          </w:p>
        </w:tc>
      </w:tr>
      <w:tr w:rsidR="00562418" w:rsidRPr="00842F88" w14:paraId="30886997" w14:textId="77777777" w:rsidTr="0041696F">
        <w:trPr>
          <w:jc w:val="center"/>
        </w:trPr>
        <w:tc>
          <w:tcPr>
            <w:tcW w:w="7976" w:type="dxa"/>
            <w:vAlign w:val="bottom"/>
          </w:tcPr>
          <w:p w14:paraId="1319C180" w14:textId="77777777" w:rsidR="00562418" w:rsidRPr="00842F88" w:rsidRDefault="00562418" w:rsidP="002A1BF8">
            <w:pPr>
              <w:autoSpaceDE w:val="0"/>
              <w:autoSpaceDN w:val="0"/>
              <w:adjustRightInd w:val="0"/>
              <w:spacing w:line="276" w:lineRule="auto"/>
              <w:ind w:left="308" w:hanging="322"/>
              <w:rPr>
                <w:color w:val="000000"/>
                <w:sz w:val="22"/>
                <w:szCs w:val="22"/>
              </w:rPr>
            </w:pPr>
          </w:p>
        </w:tc>
        <w:tc>
          <w:tcPr>
            <w:tcW w:w="1457" w:type="dxa"/>
            <w:vAlign w:val="bottom"/>
          </w:tcPr>
          <w:p w14:paraId="5E2102CC" w14:textId="77777777" w:rsidR="00562418" w:rsidRPr="00842F88" w:rsidRDefault="00562418" w:rsidP="002A1BF8">
            <w:pPr>
              <w:spacing w:line="276" w:lineRule="auto"/>
              <w:ind w:left="720" w:hanging="648"/>
              <w:rPr>
                <w:color w:val="000000"/>
                <w:sz w:val="22"/>
                <w:szCs w:val="22"/>
              </w:rPr>
            </w:pPr>
          </w:p>
        </w:tc>
        <w:tc>
          <w:tcPr>
            <w:tcW w:w="1693" w:type="dxa"/>
            <w:vAlign w:val="bottom"/>
          </w:tcPr>
          <w:p w14:paraId="337527E6" w14:textId="77777777" w:rsidR="00562418" w:rsidRPr="00842F88" w:rsidRDefault="00562418" w:rsidP="002A1BF8">
            <w:pPr>
              <w:spacing w:line="276" w:lineRule="auto"/>
              <w:rPr>
                <w:color w:val="000000"/>
                <w:sz w:val="22"/>
                <w:szCs w:val="22"/>
              </w:rPr>
            </w:pPr>
          </w:p>
        </w:tc>
      </w:tr>
    </w:tbl>
    <w:p w14:paraId="7C4780D2" w14:textId="77777777" w:rsidR="00452C6C" w:rsidRPr="008612B9" w:rsidRDefault="00452C6C" w:rsidP="002E741A">
      <w:pPr>
        <w:jc w:val="center"/>
        <w:rPr>
          <w:b/>
        </w:rPr>
      </w:pPr>
    </w:p>
    <w:sectPr w:rsidR="00452C6C" w:rsidRPr="008612B9" w:rsidSect="008612B9">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9AFC7" w14:textId="77777777" w:rsidR="00D50868" w:rsidRDefault="00D50868">
      <w:r>
        <w:separator/>
      </w:r>
    </w:p>
  </w:endnote>
  <w:endnote w:type="continuationSeparator" w:id="0">
    <w:p w14:paraId="64CC790C" w14:textId="77777777" w:rsidR="00D50868" w:rsidRDefault="00D5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E6BE" w14:textId="14FD78A0" w:rsidR="00BA28D8" w:rsidRDefault="00BA28D8">
    <w:pPr>
      <w:pStyle w:val="Footer"/>
    </w:pPr>
    <w:r>
      <w:rPr>
        <w:rStyle w:val="PageNumber"/>
      </w:rPr>
      <w:fldChar w:fldCharType="begin"/>
    </w:r>
    <w:r>
      <w:rPr>
        <w:rStyle w:val="PageNumber"/>
      </w:rPr>
      <w:instrText xml:space="preserve"> PAGE </w:instrText>
    </w:r>
    <w:r>
      <w:rPr>
        <w:rStyle w:val="PageNumber"/>
      </w:rPr>
      <w:fldChar w:fldCharType="separate"/>
    </w:r>
    <w:r w:rsidR="0049078D">
      <w:rPr>
        <w:rStyle w:val="PageNumber"/>
        <w:noProof/>
      </w:rPr>
      <w:t>32</w:t>
    </w:r>
    <w:r>
      <w:rPr>
        <w:rStyle w:val="PageNumber"/>
      </w:rPr>
      <w:fldChar w:fldCharType="end"/>
    </w:r>
    <w:r>
      <w:rPr>
        <w:rStyle w:val="PageNumber"/>
      </w:rPr>
      <w:t xml:space="preserve"> |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DCA62" w14:textId="6F093BD1" w:rsidR="00BA28D8" w:rsidRDefault="00BA28D8">
    <w:pPr>
      <w:pStyle w:val="Footer"/>
      <w:pBdr>
        <w:top w:val="single" w:sz="4" w:space="1" w:color="D9D9D9" w:themeColor="background1" w:themeShade="D9"/>
      </w:pBdr>
      <w:rPr>
        <w:b/>
        <w:bCs/>
      </w:rPr>
    </w:pPr>
  </w:p>
  <w:p w14:paraId="7289CE37" w14:textId="5B095B67" w:rsidR="00BA28D8" w:rsidRPr="00DD3426" w:rsidRDefault="00BA28D8" w:rsidP="00DD3426">
    <w:pPr>
      <w:pStyle w:val="Footer"/>
    </w:pPr>
    <w:r>
      <w:rPr>
        <w:rStyle w:val="PageNumber"/>
      </w:rPr>
      <w:fldChar w:fldCharType="begin"/>
    </w:r>
    <w:r>
      <w:rPr>
        <w:rStyle w:val="PageNumber"/>
      </w:rPr>
      <w:instrText xml:space="preserve"> PAGE </w:instrText>
    </w:r>
    <w:r>
      <w:rPr>
        <w:rStyle w:val="PageNumber"/>
      </w:rPr>
      <w:fldChar w:fldCharType="separate"/>
    </w:r>
    <w:r w:rsidR="0049078D">
      <w:rPr>
        <w:rStyle w:val="PageNumber"/>
        <w:noProof/>
      </w:rPr>
      <w:t>13</w:t>
    </w:r>
    <w:r>
      <w:rPr>
        <w:rStyle w:val="PageNumber"/>
      </w:rPr>
      <w:fldChar w:fldCharType="end"/>
    </w:r>
    <w:r>
      <w:rPr>
        <w:rStyle w:val="PageNumber"/>
      </w:rPr>
      <w:t xml:space="preserve"> |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509402"/>
      <w:docPartObj>
        <w:docPartGallery w:val="Page Numbers (Bottom of Page)"/>
        <w:docPartUnique/>
      </w:docPartObj>
    </w:sdtPr>
    <w:sdtEndPr/>
    <w:sdtContent>
      <w:p w14:paraId="4E73C813" w14:textId="125D88D1" w:rsidR="00BA28D8" w:rsidRPr="008043AA" w:rsidRDefault="00BA28D8">
        <w:pPr>
          <w:pStyle w:val="Footer"/>
          <w:pBdr>
            <w:top w:val="single" w:sz="4" w:space="1" w:color="D9D9D9" w:themeColor="background1" w:themeShade="D9"/>
          </w:pBdr>
        </w:pPr>
        <w:r w:rsidRPr="008043AA">
          <w:fldChar w:fldCharType="begin"/>
        </w:r>
        <w:r w:rsidRPr="008043AA">
          <w:instrText xml:space="preserve"> PAGE   \* MERGEFORMAT </w:instrText>
        </w:r>
        <w:r w:rsidRPr="008043AA">
          <w:fldChar w:fldCharType="separate"/>
        </w:r>
        <w:r w:rsidR="0049078D" w:rsidRPr="0049078D">
          <w:rPr>
            <w:bCs/>
            <w:noProof/>
          </w:rPr>
          <w:t>10</w:t>
        </w:r>
        <w:r w:rsidRPr="008043AA">
          <w:rPr>
            <w:bCs/>
            <w:noProof/>
          </w:rPr>
          <w:fldChar w:fldCharType="end"/>
        </w:r>
        <w:r w:rsidRPr="008043AA">
          <w:rPr>
            <w:bCs/>
          </w:rPr>
          <w:t xml:space="preserve"> | Page</w:t>
        </w:r>
      </w:p>
    </w:sdtContent>
  </w:sdt>
  <w:p w14:paraId="4ACF6741" w14:textId="77777777" w:rsidR="00BA28D8" w:rsidRPr="00DD3426" w:rsidRDefault="00BA28D8" w:rsidP="00DD34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840715"/>
      <w:docPartObj>
        <w:docPartGallery w:val="Page Numbers (Bottom of Page)"/>
        <w:docPartUnique/>
      </w:docPartObj>
    </w:sdtPr>
    <w:sdtEndPr/>
    <w:sdtContent>
      <w:p w14:paraId="025225CC" w14:textId="794261B6" w:rsidR="00BA28D8" w:rsidRPr="008043AA" w:rsidRDefault="00BA28D8" w:rsidP="008B3F7C">
        <w:pPr>
          <w:pStyle w:val="Footer"/>
          <w:pBdr>
            <w:top w:val="single" w:sz="4" w:space="1" w:color="D9D9D9" w:themeColor="background1" w:themeShade="D9"/>
          </w:pBdr>
        </w:pPr>
        <w:r w:rsidRPr="008043AA">
          <w:fldChar w:fldCharType="begin"/>
        </w:r>
        <w:r w:rsidRPr="008043AA">
          <w:instrText xml:space="preserve"> PAGE   \* MERGEFORMAT </w:instrText>
        </w:r>
        <w:r w:rsidRPr="008043AA">
          <w:fldChar w:fldCharType="separate"/>
        </w:r>
        <w:r w:rsidR="0049078D" w:rsidRPr="0049078D">
          <w:rPr>
            <w:bCs/>
            <w:noProof/>
          </w:rPr>
          <w:t>16</w:t>
        </w:r>
        <w:r w:rsidRPr="008043AA">
          <w:rPr>
            <w:bCs/>
            <w:noProof/>
          </w:rPr>
          <w:fldChar w:fldCharType="end"/>
        </w:r>
        <w:r>
          <w:rPr>
            <w:bCs/>
          </w:rPr>
          <w:t xml:space="preserve"> | Page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A3472" w14:textId="77777777" w:rsidR="00BA28D8" w:rsidRDefault="00BA28D8">
    <w:pPr>
      <w:pStyle w:val="Footer"/>
      <w:pBdr>
        <w:top w:val="single" w:sz="4" w:space="1" w:color="D9D9D9" w:themeColor="background1" w:themeShade="D9"/>
      </w:pBdr>
      <w:rPr>
        <w:b/>
        <w:bCs/>
      </w:rPr>
    </w:pPr>
  </w:p>
  <w:p w14:paraId="340AE0AB" w14:textId="77777777" w:rsidR="00BA28D8" w:rsidRPr="00DD3426" w:rsidRDefault="00BA28D8" w:rsidP="00DD3426">
    <w:pPr>
      <w:pStyle w:val="Footer"/>
    </w:pPr>
    <w:r>
      <w:rPr>
        <w:rStyle w:val="PageNumber"/>
      </w:rPr>
      <w:fldChar w:fldCharType="begin"/>
    </w:r>
    <w:r>
      <w:rPr>
        <w:rStyle w:val="PageNumber"/>
      </w:rPr>
      <w:instrText xml:space="preserve"> PAGE </w:instrText>
    </w:r>
    <w:r>
      <w:rPr>
        <w:rStyle w:val="PageNumber"/>
      </w:rPr>
      <w:fldChar w:fldCharType="separate"/>
    </w:r>
    <w:r w:rsidR="0049078D">
      <w:rPr>
        <w:rStyle w:val="PageNumber"/>
        <w:noProof/>
      </w:rPr>
      <w:t>31</w:t>
    </w:r>
    <w:r>
      <w:rPr>
        <w:rStyle w:val="PageNumber"/>
      </w:rPr>
      <w:fldChar w:fldCharType="end"/>
    </w:r>
    <w:r>
      <w:rPr>
        <w:rStyle w:val="PageNumber"/>
      </w:rPr>
      <w:t xml:space="preserve"> | Page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278393"/>
      <w:docPartObj>
        <w:docPartGallery w:val="Page Numbers (Bottom of Page)"/>
        <w:docPartUnique/>
      </w:docPartObj>
    </w:sdtPr>
    <w:sdtEndPr>
      <w:rPr>
        <w:color w:val="808080" w:themeColor="background1" w:themeShade="80"/>
        <w:spacing w:val="60"/>
      </w:rPr>
    </w:sdtEndPr>
    <w:sdtContent>
      <w:p w14:paraId="7ACC5470" w14:textId="77777777" w:rsidR="00BA28D8" w:rsidRDefault="00BA28D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F4983">
          <w:rPr>
            <w:b/>
            <w:bCs/>
            <w:noProof/>
          </w:rPr>
          <w:t>7</w:t>
        </w:r>
        <w:r>
          <w:rPr>
            <w:b/>
            <w:bCs/>
            <w:noProof/>
          </w:rPr>
          <w:fldChar w:fldCharType="end"/>
        </w:r>
        <w:r>
          <w:rPr>
            <w:b/>
            <w:bCs/>
          </w:rPr>
          <w:t xml:space="preserve"> | </w:t>
        </w:r>
        <w:r w:rsidRPr="008B3F7C">
          <w:rPr>
            <w:color w:val="808080" w:themeColor="background1" w:themeShade="80"/>
            <w:spacing w:val="60"/>
          </w:rPr>
          <w:t>Page</w:t>
        </w:r>
      </w:p>
    </w:sdtContent>
  </w:sdt>
  <w:p w14:paraId="0BD03B49" w14:textId="77777777" w:rsidR="00BA28D8" w:rsidRPr="008B3F7C" w:rsidRDefault="00BA28D8" w:rsidP="008B3F7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925492"/>
      <w:docPartObj>
        <w:docPartGallery w:val="Page Numbers (Bottom of Page)"/>
        <w:docPartUnique/>
      </w:docPartObj>
    </w:sdtPr>
    <w:sdtEndPr>
      <w:rPr>
        <w:color w:val="808080" w:themeColor="background1" w:themeShade="80"/>
        <w:spacing w:val="60"/>
      </w:rPr>
    </w:sdtEndPr>
    <w:sdtContent>
      <w:p w14:paraId="5D22AA9C" w14:textId="77777777" w:rsidR="00BA28D8" w:rsidRDefault="00BA28D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078D" w:rsidRPr="0049078D">
          <w:rPr>
            <w:b/>
            <w:bCs/>
            <w:noProof/>
          </w:rPr>
          <w:t>33</w:t>
        </w:r>
        <w:r>
          <w:rPr>
            <w:b/>
            <w:bCs/>
            <w:noProof/>
          </w:rPr>
          <w:fldChar w:fldCharType="end"/>
        </w:r>
        <w:r>
          <w:rPr>
            <w:b/>
            <w:bCs/>
          </w:rPr>
          <w:t xml:space="preserve"> | </w:t>
        </w:r>
        <w:r w:rsidRPr="008B3F7C">
          <w:rPr>
            <w:color w:val="808080" w:themeColor="background1" w:themeShade="80"/>
            <w:spacing w:val="60"/>
          </w:rPr>
          <w:t>Page</w:t>
        </w:r>
      </w:p>
    </w:sdtContent>
  </w:sdt>
  <w:p w14:paraId="15F80AD3" w14:textId="77777777" w:rsidR="00BA28D8" w:rsidRPr="008B3F7C" w:rsidRDefault="00BA28D8" w:rsidP="008B3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9816B" w14:textId="77777777" w:rsidR="00D50868" w:rsidRDefault="00D50868">
      <w:r>
        <w:separator/>
      </w:r>
    </w:p>
  </w:footnote>
  <w:footnote w:type="continuationSeparator" w:id="0">
    <w:p w14:paraId="38CCB5D2" w14:textId="77777777" w:rsidR="00D50868" w:rsidRDefault="00D50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A843C" w14:textId="77777777" w:rsidR="00BA28D8" w:rsidRDefault="00BA2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E331" w14:textId="77777777" w:rsidR="00BA28D8" w:rsidRDefault="00BA2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BEDD3" w14:textId="77777777" w:rsidR="00BA28D8" w:rsidRPr="008B3F7C" w:rsidRDefault="00BA28D8" w:rsidP="008B3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922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45987"/>
    <w:multiLevelType w:val="hybridMultilevel"/>
    <w:tmpl w:val="9478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96EBD"/>
    <w:multiLevelType w:val="hybridMultilevel"/>
    <w:tmpl w:val="4DEE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B436B"/>
    <w:multiLevelType w:val="hybridMultilevel"/>
    <w:tmpl w:val="2BA81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E61325"/>
    <w:multiLevelType w:val="multilevel"/>
    <w:tmpl w:val="21424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89D2B60"/>
    <w:multiLevelType w:val="multilevel"/>
    <w:tmpl w:val="91EEE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355681A"/>
    <w:multiLevelType w:val="multilevel"/>
    <w:tmpl w:val="06622E58"/>
    <w:lvl w:ilvl="0">
      <w:start w:val="2"/>
      <w:numFmt w:val="none"/>
      <w:lvlText w:val="5.3"/>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063CBB"/>
    <w:multiLevelType w:val="hybridMultilevel"/>
    <w:tmpl w:val="49361C3A"/>
    <w:lvl w:ilvl="0" w:tplc="967452BE">
      <w:start w:val="2"/>
      <w:numFmt w:val="none"/>
      <w:lvlText w:val="4.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46126"/>
    <w:multiLevelType w:val="hybridMultilevel"/>
    <w:tmpl w:val="06622E58"/>
    <w:lvl w:ilvl="0" w:tplc="0032DEF4">
      <w:start w:val="2"/>
      <w:numFmt w:val="none"/>
      <w:lvlText w:val="5.3"/>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57B1D"/>
    <w:multiLevelType w:val="multilevel"/>
    <w:tmpl w:val="8EB2AF9A"/>
    <w:lvl w:ilvl="0">
      <w:start w:val="2"/>
      <w:numFmt w:val="none"/>
      <w:lvlText w:val="4.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D15BB5"/>
    <w:multiLevelType w:val="hybridMultilevel"/>
    <w:tmpl w:val="0B40D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766173"/>
    <w:multiLevelType w:val="hybridMultilevel"/>
    <w:tmpl w:val="F26E3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330BF1"/>
    <w:multiLevelType w:val="hybridMultilevel"/>
    <w:tmpl w:val="AA642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693597"/>
    <w:multiLevelType w:val="hybridMultilevel"/>
    <w:tmpl w:val="402C6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B6834"/>
    <w:multiLevelType w:val="multilevel"/>
    <w:tmpl w:val="D688B51C"/>
    <w:lvl w:ilvl="0">
      <w:start w:val="2"/>
      <w:numFmt w:val="none"/>
      <w:lvlText w:val="5.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F749DB"/>
    <w:multiLevelType w:val="hybridMultilevel"/>
    <w:tmpl w:val="274C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70B97"/>
    <w:multiLevelType w:val="hybridMultilevel"/>
    <w:tmpl w:val="58E6F2C8"/>
    <w:lvl w:ilvl="0" w:tplc="EEE20B38">
      <w:start w:val="1"/>
      <w:numFmt w:val="none"/>
      <w:lvlText w:val="2.2"/>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E4DC6"/>
    <w:multiLevelType w:val="hybridMultilevel"/>
    <w:tmpl w:val="D77670DE"/>
    <w:lvl w:ilvl="0" w:tplc="BB86ACFE">
      <w:start w:val="1"/>
      <w:numFmt w:val="decimal"/>
      <w:lvlText w:val="1.%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64782E"/>
    <w:multiLevelType w:val="hybridMultilevel"/>
    <w:tmpl w:val="770C98A8"/>
    <w:lvl w:ilvl="0" w:tplc="E39A3C30">
      <w:start w:val="2"/>
      <w:numFmt w:val="none"/>
      <w:lvlText w:val="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E3F12"/>
    <w:multiLevelType w:val="hybridMultilevel"/>
    <w:tmpl w:val="886C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A4FB3"/>
    <w:multiLevelType w:val="multilevel"/>
    <w:tmpl w:val="5A18D178"/>
    <w:lvl w:ilvl="0">
      <w:start w:val="2"/>
      <w:numFmt w:val="none"/>
      <w:lvlText w:val="5.3"/>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3D6A45"/>
    <w:multiLevelType w:val="multilevel"/>
    <w:tmpl w:val="99C2497E"/>
    <w:lvl w:ilvl="0">
      <w:start w:val="2"/>
      <w:numFmt w:val="none"/>
      <w:lvlText w:val="5.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3A2CCE"/>
    <w:multiLevelType w:val="hybridMultilevel"/>
    <w:tmpl w:val="5084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C7CA4"/>
    <w:multiLevelType w:val="hybridMultilevel"/>
    <w:tmpl w:val="0E4CE3C0"/>
    <w:lvl w:ilvl="0" w:tplc="9E80FFF2">
      <w:start w:val="2"/>
      <w:numFmt w:val="none"/>
      <w:lvlText w:val="5.2"/>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F75EC"/>
    <w:multiLevelType w:val="hybridMultilevel"/>
    <w:tmpl w:val="F3C20B2C"/>
    <w:lvl w:ilvl="0" w:tplc="12301120">
      <w:start w:val="1"/>
      <w:numFmt w:val="none"/>
      <w:lvlText w:val="2.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E5274"/>
    <w:multiLevelType w:val="hybridMultilevel"/>
    <w:tmpl w:val="A6D0EC5E"/>
    <w:lvl w:ilvl="0" w:tplc="B34877F8">
      <w:start w:val="2"/>
      <w:numFmt w:val="none"/>
      <w:lvlText w:val="5.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27B9A"/>
    <w:multiLevelType w:val="multilevel"/>
    <w:tmpl w:val="279C01BC"/>
    <w:lvl w:ilvl="0">
      <w:start w:val="2"/>
      <w:numFmt w:val="none"/>
      <w:lvlText w:val="4.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0B4573"/>
    <w:multiLevelType w:val="multilevel"/>
    <w:tmpl w:val="21424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2280F09"/>
    <w:multiLevelType w:val="hybridMultilevel"/>
    <w:tmpl w:val="4E0480D4"/>
    <w:lvl w:ilvl="0" w:tplc="594E8A56">
      <w:start w:val="2"/>
      <w:numFmt w:val="none"/>
      <w:lvlText w:val="3.3"/>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7B617C"/>
    <w:multiLevelType w:val="hybridMultilevel"/>
    <w:tmpl w:val="22FCA82C"/>
    <w:lvl w:ilvl="0" w:tplc="04090001">
      <w:start w:val="1"/>
      <w:numFmt w:val="bullet"/>
      <w:lvlText w:val=""/>
      <w:lvlJc w:val="left"/>
      <w:pPr>
        <w:ind w:left="720" w:hanging="360"/>
      </w:pPr>
      <w:rPr>
        <w:rFonts w:ascii="Symbol" w:hAnsi="Symbol" w:hint="default"/>
      </w:rPr>
    </w:lvl>
    <w:lvl w:ilvl="1" w:tplc="551699C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A3D67"/>
    <w:multiLevelType w:val="multilevel"/>
    <w:tmpl w:val="49B045AE"/>
    <w:lvl w:ilvl="0">
      <w:start w:val="2"/>
      <w:numFmt w:val="none"/>
      <w:lvlText w:val="5.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645559"/>
    <w:multiLevelType w:val="singleLevel"/>
    <w:tmpl w:val="04090001"/>
    <w:lvl w:ilvl="0">
      <w:start w:val="1"/>
      <w:numFmt w:val="bullet"/>
      <w:lvlText w:val=""/>
      <w:lvlJc w:val="left"/>
      <w:pPr>
        <w:ind w:left="720" w:hanging="360"/>
      </w:pPr>
      <w:rPr>
        <w:rFonts w:ascii="Symbol" w:hAnsi="Symbol" w:hint="default"/>
      </w:rPr>
    </w:lvl>
  </w:abstractNum>
  <w:abstractNum w:abstractNumId="32">
    <w:nsid w:val="563C09DC"/>
    <w:multiLevelType w:val="hybridMultilevel"/>
    <w:tmpl w:val="0226DA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7DD7A37"/>
    <w:multiLevelType w:val="multilevel"/>
    <w:tmpl w:val="10BC5D48"/>
    <w:lvl w:ilvl="0">
      <w:start w:val="2"/>
      <w:numFmt w:val="none"/>
      <w:lvlText w:val="5.3"/>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99979E6"/>
    <w:multiLevelType w:val="hybridMultilevel"/>
    <w:tmpl w:val="1FBE3E02"/>
    <w:lvl w:ilvl="0" w:tplc="5F7C98FA">
      <w:start w:val="2"/>
      <w:numFmt w:val="none"/>
      <w:lvlText w:val="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AC5D0B"/>
    <w:multiLevelType w:val="multilevel"/>
    <w:tmpl w:val="D688B51C"/>
    <w:lvl w:ilvl="0">
      <w:start w:val="2"/>
      <w:numFmt w:val="none"/>
      <w:lvlText w:val="5.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D6F3BC4"/>
    <w:multiLevelType w:val="multilevel"/>
    <w:tmpl w:val="DB2CCADE"/>
    <w:lvl w:ilvl="0">
      <w:start w:val="2"/>
      <w:numFmt w:val="none"/>
      <w:lvlText w:val="4.3"/>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0766030"/>
    <w:multiLevelType w:val="multilevel"/>
    <w:tmpl w:val="49B045AE"/>
    <w:lvl w:ilvl="0">
      <w:start w:val="2"/>
      <w:numFmt w:val="none"/>
      <w:lvlText w:val="5.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085086D"/>
    <w:multiLevelType w:val="hybridMultilevel"/>
    <w:tmpl w:val="DDDE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ED35D7"/>
    <w:multiLevelType w:val="multilevel"/>
    <w:tmpl w:val="279C01BC"/>
    <w:lvl w:ilvl="0">
      <w:start w:val="2"/>
      <w:numFmt w:val="none"/>
      <w:lvlText w:val="4.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17C3031"/>
    <w:multiLevelType w:val="hybridMultilevel"/>
    <w:tmpl w:val="2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DC7E07"/>
    <w:multiLevelType w:val="hybridMultilevel"/>
    <w:tmpl w:val="2C8E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0C28DE"/>
    <w:multiLevelType w:val="multilevel"/>
    <w:tmpl w:val="9E747936"/>
    <w:lvl w:ilvl="0">
      <w:start w:val="2"/>
      <w:numFmt w:val="none"/>
      <w:lvlText w:val="5.3"/>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5EB3BE4"/>
    <w:multiLevelType w:val="multilevel"/>
    <w:tmpl w:val="D2D4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756898"/>
    <w:multiLevelType w:val="multilevel"/>
    <w:tmpl w:val="386A876C"/>
    <w:lvl w:ilvl="0">
      <w:start w:val="2"/>
      <w:numFmt w:val="none"/>
      <w:lvlText w:val="4.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1732B99"/>
    <w:multiLevelType w:val="hybridMultilevel"/>
    <w:tmpl w:val="E69CB0D8"/>
    <w:lvl w:ilvl="0" w:tplc="45681770">
      <w:start w:val="2"/>
      <w:numFmt w:val="none"/>
      <w:lvlText w:val="3.2"/>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C47B2D"/>
    <w:multiLevelType w:val="multilevel"/>
    <w:tmpl w:val="674E7A82"/>
    <w:lvl w:ilvl="0">
      <w:start w:val="2"/>
      <w:numFmt w:val="none"/>
      <w:lvlText w:val="4.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8040830"/>
    <w:multiLevelType w:val="multilevel"/>
    <w:tmpl w:val="386A876C"/>
    <w:lvl w:ilvl="0">
      <w:start w:val="2"/>
      <w:numFmt w:val="none"/>
      <w:lvlText w:val="4.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17"/>
  </w:num>
  <w:num w:numId="4">
    <w:abstractNumId w:val="19"/>
  </w:num>
  <w:num w:numId="5">
    <w:abstractNumId w:val="29"/>
  </w:num>
  <w:num w:numId="6">
    <w:abstractNumId w:val="15"/>
  </w:num>
  <w:num w:numId="7">
    <w:abstractNumId w:val="13"/>
  </w:num>
  <w:num w:numId="8">
    <w:abstractNumId w:val="2"/>
  </w:num>
  <w:num w:numId="9">
    <w:abstractNumId w:val="24"/>
  </w:num>
  <w:num w:numId="10">
    <w:abstractNumId w:val="16"/>
  </w:num>
  <w:num w:numId="11">
    <w:abstractNumId w:val="18"/>
  </w:num>
  <w:num w:numId="12">
    <w:abstractNumId w:val="34"/>
  </w:num>
  <w:num w:numId="13">
    <w:abstractNumId w:val="28"/>
  </w:num>
  <w:num w:numId="14">
    <w:abstractNumId w:val="45"/>
  </w:num>
  <w:num w:numId="15">
    <w:abstractNumId w:val="26"/>
  </w:num>
  <w:num w:numId="16">
    <w:abstractNumId w:val="7"/>
  </w:num>
  <w:num w:numId="17">
    <w:abstractNumId w:val="39"/>
  </w:num>
  <w:num w:numId="18">
    <w:abstractNumId w:val="46"/>
  </w:num>
  <w:num w:numId="19">
    <w:abstractNumId w:val="9"/>
  </w:num>
  <w:num w:numId="20">
    <w:abstractNumId w:val="25"/>
  </w:num>
  <w:num w:numId="21">
    <w:abstractNumId w:val="47"/>
  </w:num>
  <w:num w:numId="22">
    <w:abstractNumId w:val="44"/>
  </w:num>
  <w:num w:numId="23">
    <w:abstractNumId w:val="21"/>
  </w:num>
  <w:num w:numId="24">
    <w:abstractNumId w:val="30"/>
  </w:num>
  <w:num w:numId="25">
    <w:abstractNumId w:val="37"/>
  </w:num>
  <w:num w:numId="26">
    <w:abstractNumId w:val="36"/>
  </w:num>
  <w:num w:numId="27">
    <w:abstractNumId w:val="33"/>
  </w:num>
  <w:num w:numId="28">
    <w:abstractNumId w:val="23"/>
  </w:num>
  <w:num w:numId="29">
    <w:abstractNumId w:val="35"/>
  </w:num>
  <w:num w:numId="30">
    <w:abstractNumId w:val="20"/>
  </w:num>
  <w:num w:numId="31">
    <w:abstractNumId w:val="42"/>
  </w:num>
  <w:num w:numId="32">
    <w:abstractNumId w:val="8"/>
  </w:num>
  <w:num w:numId="33">
    <w:abstractNumId w:val="6"/>
  </w:num>
  <w:num w:numId="34">
    <w:abstractNumId w:val="14"/>
  </w:num>
  <w:num w:numId="35">
    <w:abstractNumId w:val="10"/>
  </w:num>
  <w:num w:numId="36">
    <w:abstractNumId w:val="1"/>
  </w:num>
  <w:num w:numId="37">
    <w:abstractNumId w:val="11"/>
  </w:num>
  <w:num w:numId="38">
    <w:abstractNumId w:val="22"/>
  </w:num>
  <w:num w:numId="39">
    <w:abstractNumId w:val="32"/>
  </w:num>
  <w:num w:numId="40">
    <w:abstractNumId w:val="41"/>
  </w:num>
  <w:num w:numId="41">
    <w:abstractNumId w:val="38"/>
  </w:num>
  <w:num w:numId="42">
    <w:abstractNumId w:val="5"/>
  </w:num>
  <w:num w:numId="43">
    <w:abstractNumId w:val="31"/>
  </w:num>
  <w:num w:numId="44">
    <w:abstractNumId w:val="0"/>
  </w:num>
  <w:num w:numId="45">
    <w:abstractNumId w:val="43"/>
  </w:num>
  <w:num w:numId="46">
    <w:abstractNumId w:val="12"/>
  </w:num>
  <w:num w:numId="47">
    <w:abstractNumId w:val="27"/>
  </w:num>
  <w:num w:numId="4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6A"/>
    <w:rsid w:val="00000B66"/>
    <w:rsid w:val="000024FC"/>
    <w:rsid w:val="000154E8"/>
    <w:rsid w:val="000233D0"/>
    <w:rsid w:val="00023AF6"/>
    <w:rsid w:val="00027960"/>
    <w:rsid w:val="0003185B"/>
    <w:rsid w:val="00041107"/>
    <w:rsid w:val="00041265"/>
    <w:rsid w:val="00044C1E"/>
    <w:rsid w:val="000525C3"/>
    <w:rsid w:val="0005525B"/>
    <w:rsid w:val="00057ADE"/>
    <w:rsid w:val="00065156"/>
    <w:rsid w:val="00065865"/>
    <w:rsid w:val="000701C3"/>
    <w:rsid w:val="000728A9"/>
    <w:rsid w:val="00072E45"/>
    <w:rsid w:val="00081AE3"/>
    <w:rsid w:val="00081AFB"/>
    <w:rsid w:val="000828DA"/>
    <w:rsid w:val="000836D5"/>
    <w:rsid w:val="00097B37"/>
    <w:rsid w:val="000A14F7"/>
    <w:rsid w:val="000A3337"/>
    <w:rsid w:val="000A3CA4"/>
    <w:rsid w:val="000B5581"/>
    <w:rsid w:val="000B6397"/>
    <w:rsid w:val="000C1C10"/>
    <w:rsid w:val="000C449C"/>
    <w:rsid w:val="000C6A17"/>
    <w:rsid w:val="000C6AD9"/>
    <w:rsid w:val="000C753D"/>
    <w:rsid w:val="000C759E"/>
    <w:rsid w:val="000D7F83"/>
    <w:rsid w:val="000F412F"/>
    <w:rsid w:val="000F4DEB"/>
    <w:rsid w:val="000F74F6"/>
    <w:rsid w:val="00102DD5"/>
    <w:rsid w:val="0010491F"/>
    <w:rsid w:val="00107131"/>
    <w:rsid w:val="00107961"/>
    <w:rsid w:val="0011227F"/>
    <w:rsid w:val="0011405E"/>
    <w:rsid w:val="00121F62"/>
    <w:rsid w:val="0012300D"/>
    <w:rsid w:val="00123FE5"/>
    <w:rsid w:val="00125325"/>
    <w:rsid w:val="00137447"/>
    <w:rsid w:val="00137967"/>
    <w:rsid w:val="00141D5F"/>
    <w:rsid w:val="00144E0C"/>
    <w:rsid w:val="00144F41"/>
    <w:rsid w:val="00144FD4"/>
    <w:rsid w:val="00146CD6"/>
    <w:rsid w:val="00147F97"/>
    <w:rsid w:val="00152E85"/>
    <w:rsid w:val="00156E4D"/>
    <w:rsid w:val="0016128E"/>
    <w:rsid w:val="00173B0B"/>
    <w:rsid w:val="00174FEA"/>
    <w:rsid w:val="001752BD"/>
    <w:rsid w:val="00177DC1"/>
    <w:rsid w:val="001801A0"/>
    <w:rsid w:val="001816D0"/>
    <w:rsid w:val="001826EC"/>
    <w:rsid w:val="001A0410"/>
    <w:rsid w:val="001A0FF2"/>
    <w:rsid w:val="001B0DA9"/>
    <w:rsid w:val="001C51FB"/>
    <w:rsid w:val="001D4957"/>
    <w:rsid w:val="001D5938"/>
    <w:rsid w:val="001E675F"/>
    <w:rsid w:val="001E702E"/>
    <w:rsid w:val="001F5F3A"/>
    <w:rsid w:val="002011BA"/>
    <w:rsid w:val="00201F43"/>
    <w:rsid w:val="0020321F"/>
    <w:rsid w:val="0020533D"/>
    <w:rsid w:val="002071F9"/>
    <w:rsid w:val="00210400"/>
    <w:rsid w:val="00210EF2"/>
    <w:rsid w:val="00213102"/>
    <w:rsid w:val="00215357"/>
    <w:rsid w:val="00216D8B"/>
    <w:rsid w:val="002174A1"/>
    <w:rsid w:val="0021797A"/>
    <w:rsid w:val="00225803"/>
    <w:rsid w:val="00226C6A"/>
    <w:rsid w:val="0023046E"/>
    <w:rsid w:val="002310C8"/>
    <w:rsid w:val="00235917"/>
    <w:rsid w:val="002426F8"/>
    <w:rsid w:val="00243FBB"/>
    <w:rsid w:val="00247A41"/>
    <w:rsid w:val="00250179"/>
    <w:rsid w:val="00250816"/>
    <w:rsid w:val="00250E76"/>
    <w:rsid w:val="00251603"/>
    <w:rsid w:val="0025178F"/>
    <w:rsid w:val="00251C37"/>
    <w:rsid w:val="0026135C"/>
    <w:rsid w:val="002626E7"/>
    <w:rsid w:val="00263E5D"/>
    <w:rsid w:val="00264107"/>
    <w:rsid w:val="00266B7B"/>
    <w:rsid w:val="002747C6"/>
    <w:rsid w:val="00277B3B"/>
    <w:rsid w:val="002809C6"/>
    <w:rsid w:val="002810CB"/>
    <w:rsid w:val="002909AA"/>
    <w:rsid w:val="00291D8E"/>
    <w:rsid w:val="002926ED"/>
    <w:rsid w:val="00296E17"/>
    <w:rsid w:val="002A0F24"/>
    <w:rsid w:val="002A1BF8"/>
    <w:rsid w:val="002A20FB"/>
    <w:rsid w:val="002A469C"/>
    <w:rsid w:val="002A539B"/>
    <w:rsid w:val="002A5FDF"/>
    <w:rsid w:val="002B1674"/>
    <w:rsid w:val="002C33E9"/>
    <w:rsid w:val="002D557A"/>
    <w:rsid w:val="002D672F"/>
    <w:rsid w:val="002E3616"/>
    <w:rsid w:val="002E741A"/>
    <w:rsid w:val="002F0765"/>
    <w:rsid w:val="002F567F"/>
    <w:rsid w:val="00301CA5"/>
    <w:rsid w:val="00303EF9"/>
    <w:rsid w:val="00305458"/>
    <w:rsid w:val="00306DF3"/>
    <w:rsid w:val="003108CD"/>
    <w:rsid w:val="00313F8C"/>
    <w:rsid w:val="003152A7"/>
    <w:rsid w:val="003156BC"/>
    <w:rsid w:val="0032190C"/>
    <w:rsid w:val="00321B02"/>
    <w:rsid w:val="00330156"/>
    <w:rsid w:val="00336735"/>
    <w:rsid w:val="00340516"/>
    <w:rsid w:val="00342DE6"/>
    <w:rsid w:val="00346A42"/>
    <w:rsid w:val="00357CA1"/>
    <w:rsid w:val="00362C5B"/>
    <w:rsid w:val="003667D3"/>
    <w:rsid w:val="00366F38"/>
    <w:rsid w:val="00367009"/>
    <w:rsid w:val="00377178"/>
    <w:rsid w:val="00382C0D"/>
    <w:rsid w:val="00383A72"/>
    <w:rsid w:val="00386DA2"/>
    <w:rsid w:val="00390A9B"/>
    <w:rsid w:val="0039383B"/>
    <w:rsid w:val="00393990"/>
    <w:rsid w:val="003A1C00"/>
    <w:rsid w:val="003B013D"/>
    <w:rsid w:val="003B5DD4"/>
    <w:rsid w:val="003C03A3"/>
    <w:rsid w:val="003C04E3"/>
    <w:rsid w:val="003C5C8E"/>
    <w:rsid w:val="003C60A3"/>
    <w:rsid w:val="003D2892"/>
    <w:rsid w:val="003D297B"/>
    <w:rsid w:val="003D621F"/>
    <w:rsid w:val="003F1370"/>
    <w:rsid w:val="003F7408"/>
    <w:rsid w:val="00407DFD"/>
    <w:rsid w:val="004155B7"/>
    <w:rsid w:val="0041696F"/>
    <w:rsid w:val="00420155"/>
    <w:rsid w:val="0043109B"/>
    <w:rsid w:val="0043154D"/>
    <w:rsid w:val="0043436B"/>
    <w:rsid w:val="00441453"/>
    <w:rsid w:val="00443F53"/>
    <w:rsid w:val="00445407"/>
    <w:rsid w:val="0044623B"/>
    <w:rsid w:val="00447C57"/>
    <w:rsid w:val="00447E0E"/>
    <w:rsid w:val="00452C6C"/>
    <w:rsid w:val="004571E0"/>
    <w:rsid w:val="00460593"/>
    <w:rsid w:val="00461EC4"/>
    <w:rsid w:val="00463CDB"/>
    <w:rsid w:val="00466A19"/>
    <w:rsid w:val="00470D8E"/>
    <w:rsid w:val="0047296F"/>
    <w:rsid w:val="0047491D"/>
    <w:rsid w:val="0047612F"/>
    <w:rsid w:val="004777BB"/>
    <w:rsid w:val="00477FCE"/>
    <w:rsid w:val="0048121B"/>
    <w:rsid w:val="004838A8"/>
    <w:rsid w:val="0049078D"/>
    <w:rsid w:val="00494110"/>
    <w:rsid w:val="00494B80"/>
    <w:rsid w:val="004A1F7C"/>
    <w:rsid w:val="004A4B2B"/>
    <w:rsid w:val="004A4E85"/>
    <w:rsid w:val="004A515E"/>
    <w:rsid w:val="004A5BEE"/>
    <w:rsid w:val="004A70BC"/>
    <w:rsid w:val="004A76C8"/>
    <w:rsid w:val="004B166E"/>
    <w:rsid w:val="004B4988"/>
    <w:rsid w:val="004C1E0D"/>
    <w:rsid w:val="004C3099"/>
    <w:rsid w:val="004D1056"/>
    <w:rsid w:val="004D2FFD"/>
    <w:rsid w:val="004E0862"/>
    <w:rsid w:val="004E52DB"/>
    <w:rsid w:val="004F11CE"/>
    <w:rsid w:val="005068A0"/>
    <w:rsid w:val="005161AA"/>
    <w:rsid w:val="00521A68"/>
    <w:rsid w:val="005226F5"/>
    <w:rsid w:val="00522933"/>
    <w:rsid w:val="00523D23"/>
    <w:rsid w:val="00524024"/>
    <w:rsid w:val="0052606A"/>
    <w:rsid w:val="00526A0D"/>
    <w:rsid w:val="00535828"/>
    <w:rsid w:val="00536444"/>
    <w:rsid w:val="0053705F"/>
    <w:rsid w:val="0053717B"/>
    <w:rsid w:val="00540096"/>
    <w:rsid w:val="0054263C"/>
    <w:rsid w:val="005431C1"/>
    <w:rsid w:val="00546BFE"/>
    <w:rsid w:val="0054745C"/>
    <w:rsid w:val="005527D7"/>
    <w:rsid w:val="005537ED"/>
    <w:rsid w:val="005539B2"/>
    <w:rsid w:val="00560B3F"/>
    <w:rsid w:val="00562418"/>
    <w:rsid w:val="0056447D"/>
    <w:rsid w:val="00570A8B"/>
    <w:rsid w:val="005715CA"/>
    <w:rsid w:val="00575720"/>
    <w:rsid w:val="00580587"/>
    <w:rsid w:val="00584439"/>
    <w:rsid w:val="005848AE"/>
    <w:rsid w:val="00592B26"/>
    <w:rsid w:val="00594871"/>
    <w:rsid w:val="005A03F1"/>
    <w:rsid w:val="005A5B4E"/>
    <w:rsid w:val="005A7228"/>
    <w:rsid w:val="005B13DD"/>
    <w:rsid w:val="005B1AE5"/>
    <w:rsid w:val="005B310C"/>
    <w:rsid w:val="005B6687"/>
    <w:rsid w:val="005C4391"/>
    <w:rsid w:val="005C492E"/>
    <w:rsid w:val="005D1596"/>
    <w:rsid w:val="005D3695"/>
    <w:rsid w:val="005D3CB7"/>
    <w:rsid w:val="005D4EE1"/>
    <w:rsid w:val="005D7298"/>
    <w:rsid w:val="005D7D2C"/>
    <w:rsid w:val="005E0AED"/>
    <w:rsid w:val="005E1FA8"/>
    <w:rsid w:val="005E5374"/>
    <w:rsid w:val="005E5B7B"/>
    <w:rsid w:val="005E64D4"/>
    <w:rsid w:val="005F0895"/>
    <w:rsid w:val="005F1171"/>
    <w:rsid w:val="005F6B83"/>
    <w:rsid w:val="00603A3D"/>
    <w:rsid w:val="00604BF7"/>
    <w:rsid w:val="006066E2"/>
    <w:rsid w:val="00607BC5"/>
    <w:rsid w:val="00622CDE"/>
    <w:rsid w:val="00622F60"/>
    <w:rsid w:val="00623033"/>
    <w:rsid w:val="00626D8C"/>
    <w:rsid w:val="00627D8C"/>
    <w:rsid w:val="006302BD"/>
    <w:rsid w:val="00633F6D"/>
    <w:rsid w:val="00642287"/>
    <w:rsid w:val="00642442"/>
    <w:rsid w:val="00642FC1"/>
    <w:rsid w:val="006475F9"/>
    <w:rsid w:val="00651FDF"/>
    <w:rsid w:val="006541B8"/>
    <w:rsid w:val="006554F5"/>
    <w:rsid w:val="00660C62"/>
    <w:rsid w:val="00661F62"/>
    <w:rsid w:val="006649BB"/>
    <w:rsid w:val="00666A38"/>
    <w:rsid w:val="00670405"/>
    <w:rsid w:val="00672DA8"/>
    <w:rsid w:val="006810F2"/>
    <w:rsid w:val="00681D95"/>
    <w:rsid w:val="00683ABF"/>
    <w:rsid w:val="0068705C"/>
    <w:rsid w:val="00687C58"/>
    <w:rsid w:val="00692444"/>
    <w:rsid w:val="006925E1"/>
    <w:rsid w:val="00692FCC"/>
    <w:rsid w:val="00694958"/>
    <w:rsid w:val="006A3245"/>
    <w:rsid w:val="006A329B"/>
    <w:rsid w:val="006A347B"/>
    <w:rsid w:val="006A66BC"/>
    <w:rsid w:val="006B5880"/>
    <w:rsid w:val="006C241D"/>
    <w:rsid w:val="006C4270"/>
    <w:rsid w:val="006C6766"/>
    <w:rsid w:val="006C6ECC"/>
    <w:rsid w:val="006D022D"/>
    <w:rsid w:val="006D254C"/>
    <w:rsid w:val="006E0B04"/>
    <w:rsid w:val="006E5AB1"/>
    <w:rsid w:val="006F0F4D"/>
    <w:rsid w:val="006F17A7"/>
    <w:rsid w:val="006F1AF1"/>
    <w:rsid w:val="006F271D"/>
    <w:rsid w:val="006F4506"/>
    <w:rsid w:val="006F480A"/>
    <w:rsid w:val="006F50B5"/>
    <w:rsid w:val="006F56CD"/>
    <w:rsid w:val="00700839"/>
    <w:rsid w:val="007008AA"/>
    <w:rsid w:val="007014EF"/>
    <w:rsid w:val="0070386A"/>
    <w:rsid w:val="00703BDA"/>
    <w:rsid w:val="007071E6"/>
    <w:rsid w:val="00712C96"/>
    <w:rsid w:val="0071585A"/>
    <w:rsid w:val="007163C2"/>
    <w:rsid w:val="00716FBF"/>
    <w:rsid w:val="00717BC2"/>
    <w:rsid w:val="00722A0B"/>
    <w:rsid w:val="00722A0C"/>
    <w:rsid w:val="00723AB2"/>
    <w:rsid w:val="00724F41"/>
    <w:rsid w:val="00730B58"/>
    <w:rsid w:val="00731365"/>
    <w:rsid w:val="00732BB5"/>
    <w:rsid w:val="00732F05"/>
    <w:rsid w:val="00734D2C"/>
    <w:rsid w:val="0073740F"/>
    <w:rsid w:val="00741BFC"/>
    <w:rsid w:val="00742C11"/>
    <w:rsid w:val="007461DC"/>
    <w:rsid w:val="0074793E"/>
    <w:rsid w:val="007505AA"/>
    <w:rsid w:val="00751502"/>
    <w:rsid w:val="007558D1"/>
    <w:rsid w:val="00762687"/>
    <w:rsid w:val="00764B21"/>
    <w:rsid w:val="007759C8"/>
    <w:rsid w:val="007824E6"/>
    <w:rsid w:val="007845F3"/>
    <w:rsid w:val="00785495"/>
    <w:rsid w:val="007858C9"/>
    <w:rsid w:val="0079125B"/>
    <w:rsid w:val="007927FC"/>
    <w:rsid w:val="00792D36"/>
    <w:rsid w:val="007936F8"/>
    <w:rsid w:val="00793964"/>
    <w:rsid w:val="00794BCD"/>
    <w:rsid w:val="00795CEE"/>
    <w:rsid w:val="007A08FB"/>
    <w:rsid w:val="007A3DCC"/>
    <w:rsid w:val="007A4EF4"/>
    <w:rsid w:val="007A7089"/>
    <w:rsid w:val="007B2762"/>
    <w:rsid w:val="007B372A"/>
    <w:rsid w:val="007B5E55"/>
    <w:rsid w:val="007B75C3"/>
    <w:rsid w:val="007B7BD6"/>
    <w:rsid w:val="007C0850"/>
    <w:rsid w:val="007D7CDD"/>
    <w:rsid w:val="007E01DB"/>
    <w:rsid w:val="007E43D7"/>
    <w:rsid w:val="007E4423"/>
    <w:rsid w:val="007E49CA"/>
    <w:rsid w:val="007F0FE8"/>
    <w:rsid w:val="007F1EE9"/>
    <w:rsid w:val="007F34A0"/>
    <w:rsid w:val="007F41FA"/>
    <w:rsid w:val="007F62F2"/>
    <w:rsid w:val="007F659A"/>
    <w:rsid w:val="00801096"/>
    <w:rsid w:val="00801515"/>
    <w:rsid w:val="00801DAF"/>
    <w:rsid w:val="0080296A"/>
    <w:rsid w:val="008043AA"/>
    <w:rsid w:val="00805B04"/>
    <w:rsid w:val="00816446"/>
    <w:rsid w:val="008218A5"/>
    <w:rsid w:val="00821D5F"/>
    <w:rsid w:val="008221EE"/>
    <w:rsid w:val="00822D82"/>
    <w:rsid w:val="008239C4"/>
    <w:rsid w:val="008264A0"/>
    <w:rsid w:val="008272CB"/>
    <w:rsid w:val="008277F4"/>
    <w:rsid w:val="00830D0B"/>
    <w:rsid w:val="00837A68"/>
    <w:rsid w:val="00842CDE"/>
    <w:rsid w:val="00842F88"/>
    <w:rsid w:val="008459A0"/>
    <w:rsid w:val="00850B1C"/>
    <w:rsid w:val="008519B7"/>
    <w:rsid w:val="00852615"/>
    <w:rsid w:val="0086108B"/>
    <w:rsid w:val="008612B9"/>
    <w:rsid w:val="008655A2"/>
    <w:rsid w:val="008713AA"/>
    <w:rsid w:val="00873AD9"/>
    <w:rsid w:val="00880ADF"/>
    <w:rsid w:val="00883E90"/>
    <w:rsid w:val="008844BC"/>
    <w:rsid w:val="00885A52"/>
    <w:rsid w:val="00887290"/>
    <w:rsid w:val="00887872"/>
    <w:rsid w:val="00893063"/>
    <w:rsid w:val="00897E6A"/>
    <w:rsid w:val="008A14C3"/>
    <w:rsid w:val="008A5F26"/>
    <w:rsid w:val="008B1B85"/>
    <w:rsid w:val="008B3F7C"/>
    <w:rsid w:val="008B4622"/>
    <w:rsid w:val="008B6EDB"/>
    <w:rsid w:val="008C0C8B"/>
    <w:rsid w:val="008C24B3"/>
    <w:rsid w:val="008C404D"/>
    <w:rsid w:val="008D333C"/>
    <w:rsid w:val="008D338D"/>
    <w:rsid w:val="008D33B0"/>
    <w:rsid w:val="008D36D4"/>
    <w:rsid w:val="008E2B0F"/>
    <w:rsid w:val="008E462F"/>
    <w:rsid w:val="008E5F39"/>
    <w:rsid w:val="008E5F71"/>
    <w:rsid w:val="008E6983"/>
    <w:rsid w:val="008F0F19"/>
    <w:rsid w:val="008F3A29"/>
    <w:rsid w:val="008F3A85"/>
    <w:rsid w:val="009003CA"/>
    <w:rsid w:val="009018D7"/>
    <w:rsid w:val="00904401"/>
    <w:rsid w:val="00905644"/>
    <w:rsid w:val="0091250C"/>
    <w:rsid w:val="009125C5"/>
    <w:rsid w:val="00914311"/>
    <w:rsid w:val="009175CB"/>
    <w:rsid w:val="009215F5"/>
    <w:rsid w:val="009252B6"/>
    <w:rsid w:val="00932366"/>
    <w:rsid w:val="00933BBC"/>
    <w:rsid w:val="009365D1"/>
    <w:rsid w:val="00937528"/>
    <w:rsid w:val="00942AC6"/>
    <w:rsid w:val="0095096E"/>
    <w:rsid w:val="009650C0"/>
    <w:rsid w:val="00966C5B"/>
    <w:rsid w:val="00974BA0"/>
    <w:rsid w:val="0097746A"/>
    <w:rsid w:val="009774E2"/>
    <w:rsid w:val="009941D9"/>
    <w:rsid w:val="00996542"/>
    <w:rsid w:val="009966C6"/>
    <w:rsid w:val="009A441B"/>
    <w:rsid w:val="009A516D"/>
    <w:rsid w:val="009B058C"/>
    <w:rsid w:val="009B207F"/>
    <w:rsid w:val="009B3DE3"/>
    <w:rsid w:val="009B5B03"/>
    <w:rsid w:val="009C3634"/>
    <w:rsid w:val="009C61F4"/>
    <w:rsid w:val="009D2CB8"/>
    <w:rsid w:val="009D490C"/>
    <w:rsid w:val="009D6E7D"/>
    <w:rsid w:val="009D7F0D"/>
    <w:rsid w:val="009E015C"/>
    <w:rsid w:val="009E18A0"/>
    <w:rsid w:val="009F19AF"/>
    <w:rsid w:val="009F4983"/>
    <w:rsid w:val="009F4DF4"/>
    <w:rsid w:val="009F57B1"/>
    <w:rsid w:val="009F5925"/>
    <w:rsid w:val="00A00C54"/>
    <w:rsid w:val="00A01523"/>
    <w:rsid w:val="00A01700"/>
    <w:rsid w:val="00A02C6D"/>
    <w:rsid w:val="00A03F4C"/>
    <w:rsid w:val="00A06A77"/>
    <w:rsid w:val="00A07235"/>
    <w:rsid w:val="00A15588"/>
    <w:rsid w:val="00A17423"/>
    <w:rsid w:val="00A176AC"/>
    <w:rsid w:val="00A209E0"/>
    <w:rsid w:val="00A20C59"/>
    <w:rsid w:val="00A23156"/>
    <w:rsid w:val="00A2432B"/>
    <w:rsid w:val="00A25184"/>
    <w:rsid w:val="00A35374"/>
    <w:rsid w:val="00A353FD"/>
    <w:rsid w:val="00A36784"/>
    <w:rsid w:val="00A37D44"/>
    <w:rsid w:val="00A420B6"/>
    <w:rsid w:val="00A4331E"/>
    <w:rsid w:val="00A446C2"/>
    <w:rsid w:val="00A50D66"/>
    <w:rsid w:val="00A51609"/>
    <w:rsid w:val="00A5325D"/>
    <w:rsid w:val="00A5703A"/>
    <w:rsid w:val="00A72BD6"/>
    <w:rsid w:val="00A74C4F"/>
    <w:rsid w:val="00A8031E"/>
    <w:rsid w:val="00A84438"/>
    <w:rsid w:val="00A900ED"/>
    <w:rsid w:val="00A90E54"/>
    <w:rsid w:val="00A90FA4"/>
    <w:rsid w:val="00A91D8C"/>
    <w:rsid w:val="00A96AF4"/>
    <w:rsid w:val="00AA1F00"/>
    <w:rsid w:val="00AA5D55"/>
    <w:rsid w:val="00AA725F"/>
    <w:rsid w:val="00AB051F"/>
    <w:rsid w:val="00AB2EC4"/>
    <w:rsid w:val="00AB3994"/>
    <w:rsid w:val="00AB3AED"/>
    <w:rsid w:val="00AB4E52"/>
    <w:rsid w:val="00AB7560"/>
    <w:rsid w:val="00AC1B5D"/>
    <w:rsid w:val="00AC2017"/>
    <w:rsid w:val="00AC22CF"/>
    <w:rsid w:val="00AC4958"/>
    <w:rsid w:val="00AC7244"/>
    <w:rsid w:val="00AC740F"/>
    <w:rsid w:val="00AD4722"/>
    <w:rsid w:val="00AE2DB7"/>
    <w:rsid w:val="00AF311F"/>
    <w:rsid w:val="00AF4FE6"/>
    <w:rsid w:val="00AF7B00"/>
    <w:rsid w:val="00B07459"/>
    <w:rsid w:val="00B07548"/>
    <w:rsid w:val="00B110FF"/>
    <w:rsid w:val="00B13DDB"/>
    <w:rsid w:val="00B162A0"/>
    <w:rsid w:val="00B20BCA"/>
    <w:rsid w:val="00B215AD"/>
    <w:rsid w:val="00B2285A"/>
    <w:rsid w:val="00B23879"/>
    <w:rsid w:val="00B23CEA"/>
    <w:rsid w:val="00B34DD7"/>
    <w:rsid w:val="00B461AB"/>
    <w:rsid w:val="00B55B22"/>
    <w:rsid w:val="00B60C0F"/>
    <w:rsid w:val="00B63B6C"/>
    <w:rsid w:val="00B63DB6"/>
    <w:rsid w:val="00B64DFB"/>
    <w:rsid w:val="00B669D3"/>
    <w:rsid w:val="00B72588"/>
    <w:rsid w:val="00B74594"/>
    <w:rsid w:val="00B75FC6"/>
    <w:rsid w:val="00B81366"/>
    <w:rsid w:val="00B81388"/>
    <w:rsid w:val="00B931B6"/>
    <w:rsid w:val="00BA28D8"/>
    <w:rsid w:val="00BA2A39"/>
    <w:rsid w:val="00BA30ED"/>
    <w:rsid w:val="00BA396A"/>
    <w:rsid w:val="00BA5369"/>
    <w:rsid w:val="00BB4580"/>
    <w:rsid w:val="00BB48CC"/>
    <w:rsid w:val="00BB6A41"/>
    <w:rsid w:val="00BB7356"/>
    <w:rsid w:val="00BC6094"/>
    <w:rsid w:val="00BC7411"/>
    <w:rsid w:val="00BD1623"/>
    <w:rsid w:val="00BD1D39"/>
    <w:rsid w:val="00BD1FE8"/>
    <w:rsid w:val="00BD6F4D"/>
    <w:rsid w:val="00BE017A"/>
    <w:rsid w:val="00BE5743"/>
    <w:rsid w:val="00BE5AC9"/>
    <w:rsid w:val="00BE75D3"/>
    <w:rsid w:val="00BE7BA1"/>
    <w:rsid w:val="00BE7DA8"/>
    <w:rsid w:val="00BF117E"/>
    <w:rsid w:val="00BF2431"/>
    <w:rsid w:val="00BF2C48"/>
    <w:rsid w:val="00BF34E9"/>
    <w:rsid w:val="00BF5EE2"/>
    <w:rsid w:val="00C00287"/>
    <w:rsid w:val="00C26252"/>
    <w:rsid w:val="00C26A2C"/>
    <w:rsid w:val="00C4076A"/>
    <w:rsid w:val="00C41A2C"/>
    <w:rsid w:val="00C41EC7"/>
    <w:rsid w:val="00C41F41"/>
    <w:rsid w:val="00C420A0"/>
    <w:rsid w:val="00C474DF"/>
    <w:rsid w:val="00C47D5F"/>
    <w:rsid w:val="00C52862"/>
    <w:rsid w:val="00C544BB"/>
    <w:rsid w:val="00C5468B"/>
    <w:rsid w:val="00C56829"/>
    <w:rsid w:val="00C62097"/>
    <w:rsid w:val="00C63914"/>
    <w:rsid w:val="00C640C9"/>
    <w:rsid w:val="00C732F2"/>
    <w:rsid w:val="00C7372E"/>
    <w:rsid w:val="00C80F70"/>
    <w:rsid w:val="00C8100D"/>
    <w:rsid w:val="00C9307A"/>
    <w:rsid w:val="00C949B2"/>
    <w:rsid w:val="00C95F12"/>
    <w:rsid w:val="00CA32A8"/>
    <w:rsid w:val="00CA3BDC"/>
    <w:rsid w:val="00CB1548"/>
    <w:rsid w:val="00CB3C88"/>
    <w:rsid w:val="00CB4955"/>
    <w:rsid w:val="00CB5C08"/>
    <w:rsid w:val="00CB6FEE"/>
    <w:rsid w:val="00CC11B1"/>
    <w:rsid w:val="00CC273E"/>
    <w:rsid w:val="00CC2D39"/>
    <w:rsid w:val="00CC3E1B"/>
    <w:rsid w:val="00CC5A14"/>
    <w:rsid w:val="00CD0560"/>
    <w:rsid w:val="00CD076C"/>
    <w:rsid w:val="00CD5977"/>
    <w:rsid w:val="00CD79FF"/>
    <w:rsid w:val="00CE6EAA"/>
    <w:rsid w:val="00CF05C1"/>
    <w:rsid w:val="00CF214D"/>
    <w:rsid w:val="00CF270D"/>
    <w:rsid w:val="00CF2818"/>
    <w:rsid w:val="00CF659B"/>
    <w:rsid w:val="00CF7E54"/>
    <w:rsid w:val="00D0080A"/>
    <w:rsid w:val="00D00CED"/>
    <w:rsid w:val="00D012CD"/>
    <w:rsid w:val="00D11909"/>
    <w:rsid w:val="00D11FEB"/>
    <w:rsid w:val="00D13B5C"/>
    <w:rsid w:val="00D20220"/>
    <w:rsid w:val="00D238B6"/>
    <w:rsid w:val="00D258B8"/>
    <w:rsid w:val="00D27B72"/>
    <w:rsid w:val="00D31A30"/>
    <w:rsid w:val="00D416FC"/>
    <w:rsid w:val="00D42235"/>
    <w:rsid w:val="00D42283"/>
    <w:rsid w:val="00D43697"/>
    <w:rsid w:val="00D439C3"/>
    <w:rsid w:val="00D44356"/>
    <w:rsid w:val="00D44581"/>
    <w:rsid w:val="00D44DE4"/>
    <w:rsid w:val="00D50868"/>
    <w:rsid w:val="00D57D1F"/>
    <w:rsid w:val="00D60F54"/>
    <w:rsid w:val="00D660E1"/>
    <w:rsid w:val="00D67978"/>
    <w:rsid w:val="00D70FAE"/>
    <w:rsid w:val="00D738BF"/>
    <w:rsid w:val="00D80CCA"/>
    <w:rsid w:val="00D8264B"/>
    <w:rsid w:val="00D83816"/>
    <w:rsid w:val="00D852B7"/>
    <w:rsid w:val="00DA0A54"/>
    <w:rsid w:val="00DB015A"/>
    <w:rsid w:val="00DB424C"/>
    <w:rsid w:val="00DB4769"/>
    <w:rsid w:val="00DB5BD1"/>
    <w:rsid w:val="00DC08F6"/>
    <w:rsid w:val="00DC35F1"/>
    <w:rsid w:val="00DD086D"/>
    <w:rsid w:val="00DD0968"/>
    <w:rsid w:val="00DD2CAC"/>
    <w:rsid w:val="00DD3426"/>
    <w:rsid w:val="00DD6104"/>
    <w:rsid w:val="00DD6C30"/>
    <w:rsid w:val="00DD7355"/>
    <w:rsid w:val="00DE38A3"/>
    <w:rsid w:val="00DF5C51"/>
    <w:rsid w:val="00DF5E7E"/>
    <w:rsid w:val="00DF6E5B"/>
    <w:rsid w:val="00DF72C3"/>
    <w:rsid w:val="00E1119D"/>
    <w:rsid w:val="00E137D4"/>
    <w:rsid w:val="00E22DA8"/>
    <w:rsid w:val="00E274C4"/>
    <w:rsid w:val="00E276DA"/>
    <w:rsid w:val="00E30782"/>
    <w:rsid w:val="00E32988"/>
    <w:rsid w:val="00E47A7F"/>
    <w:rsid w:val="00E53A05"/>
    <w:rsid w:val="00E66A30"/>
    <w:rsid w:val="00E6745D"/>
    <w:rsid w:val="00E67CDC"/>
    <w:rsid w:val="00E74D8A"/>
    <w:rsid w:val="00E753D4"/>
    <w:rsid w:val="00E76FD5"/>
    <w:rsid w:val="00E8364E"/>
    <w:rsid w:val="00E91808"/>
    <w:rsid w:val="00E91D3D"/>
    <w:rsid w:val="00E948CB"/>
    <w:rsid w:val="00E96536"/>
    <w:rsid w:val="00E97D47"/>
    <w:rsid w:val="00EA1C23"/>
    <w:rsid w:val="00EB21D7"/>
    <w:rsid w:val="00EB59F3"/>
    <w:rsid w:val="00EB749B"/>
    <w:rsid w:val="00EC2551"/>
    <w:rsid w:val="00EC7087"/>
    <w:rsid w:val="00ED1186"/>
    <w:rsid w:val="00ED2229"/>
    <w:rsid w:val="00ED39F0"/>
    <w:rsid w:val="00EE36E8"/>
    <w:rsid w:val="00EE6A63"/>
    <w:rsid w:val="00EF0F0E"/>
    <w:rsid w:val="00EF32C8"/>
    <w:rsid w:val="00EF4509"/>
    <w:rsid w:val="00EF4D20"/>
    <w:rsid w:val="00EF774B"/>
    <w:rsid w:val="00F0113C"/>
    <w:rsid w:val="00F02E74"/>
    <w:rsid w:val="00F05D25"/>
    <w:rsid w:val="00F069D6"/>
    <w:rsid w:val="00F11536"/>
    <w:rsid w:val="00F161C3"/>
    <w:rsid w:val="00F26F6C"/>
    <w:rsid w:val="00F3183F"/>
    <w:rsid w:val="00F3540A"/>
    <w:rsid w:val="00F35A6F"/>
    <w:rsid w:val="00F51DD3"/>
    <w:rsid w:val="00F524E6"/>
    <w:rsid w:val="00F54EAE"/>
    <w:rsid w:val="00F570BA"/>
    <w:rsid w:val="00F61759"/>
    <w:rsid w:val="00F64C43"/>
    <w:rsid w:val="00F762AA"/>
    <w:rsid w:val="00F80105"/>
    <w:rsid w:val="00F83F91"/>
    <w:rsid w:val="00F83FEB"/>
    <w:rsid w:val="00F84848"/>
    <w:rsid w:val="00F86D4C"/>
    <w:rsid w:val="00F87C1D"/>
    <w:rsid w:val="00F908BC"/>
    <w:rsid w:val="00FA0DE7"/>
    <w:rsid w:val="00FA139B"/>
    <w:rsid w:val="00FB5A18"/>
    <w:rsid w:val="00FB7C39"/>
    <w:rsid w:val="00FC2225"/>
    <w:rsid w:val="00FC3156"/>
    <w:rsid w:val="00FC3DC9"/>
    <w:rsid w:val="00FD32E7"/>
    <w:rsid w:val="00FD6514"/>
    <w:rsid w:val="00FE1111"/>
    <w:rsid w:val="00FE58B2"/>
    <w:rsid w:val="00FE7B65"/>
    <w:rsid w:val="00FF1E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1D32"/>
  <w15:docId w15:val="{A1B64470-B297-46EC-8230-F6B19F8E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BC"/>
    <w:rPr>
      <w:sz w:val="24"/>
      <w:szCs w:val="24"/>
    </w:rPr>
  </w:style>
  <w:style w:type="paragraph" w:styleId="Heading1">
    <w:name w:val="heading 1"/>
    <w:basedOn w:val="Normal"/>
    <w:next w:val="Normal"/>
    <w:qFormat/>
    <w:rsid w:val="004A70BC"/>
    <w:pPr>
      <w:keepNext/>
      <w:outlineLvl w:val="0"/>
    </w:pPr>
    <w:rPr>
      <w:rFonts w:ascii="Arial" w:hAnsi="Arial"/>
      <w:b/>
    </w:rPr>
  </w:style>
  <w:style w:type="paragraph" w:styleId="Heading2">
    <w:name w:val="heading 2"/>
    <w:basedOn w:val="Normal"/>
    <w:next w:val="Normal"/>
    <w:qFormat/>
    <w:rsid w:val="004A70BC"/>
    <w:pPr>
      <w:keepNext/>
      <w:ind w:left="360"/>
      <w:outlineLvl w:val="1"/>
    </w:pPr>
    <w:rPr>
      <w:snapToGrid w:val="0"/>
      <w:color w:val="0000FF"/>
    </w:rPr>
  </w:style>
  <w:style w:type="paragraph" w:styleId="Heading3">
    <w:name w:val="heading 3"/>
    <w:basedOn w:val="Normal"/>
    <w:next w:val="Normal"/>
    <w:qFormat/>
    <w:rsid w:val="004A70BC"/>
    <w:pPr>
      <w:keepNext/>
      <w:ind w:left="1440"/>
      <w:outlineLvl w:val="2"/>
    </w:pPr>
    <w:rPr>
      <w:bCs/>
      <w:snapToGrid w:val="0"/>
    </w:rPr>
  </w:style>
  <w:style w:type="paragraph" w:styleId="Heading4">
    <w:name w:val="heading 4"/>
    <w:basedOn w:val="Normal"/>
    <w:next w:val="Normal"/>
    <w:qFormat/>
    <w:rsid w:val="004A70BC"/>
    <w:pPr>
      <w:keepNext/>
      <w:outlineLvl w:val="3"/>
    </w:pPr>
    <w:rPr>
      <w:b/>
      <w:snapToGrid w:val="0"/>
    </w:rPr>
  </w:style>
  <w:style w:type="paragraph" w:styleId="Heading5">
    <w:name w:val="heading 5"/>
    <w:basedOn w:val="Normal"/>
    <w:next w:val="Normal"/>
    <w:qFormat/>
    <w:rsid w:val="004A70BC"/>
    <w:pPr>
      <w:keepNext/>
      <w:outlineLvl w:val="4"/>
    </w:pPr>
    <w:rPr>
      <w:i/>
      <w:sz w:val="28"/>
    </w:rPr>
  </w:style>
  <w:style w:type="paragraph" w:styleId="Heading6">
    <w:name w:val="heading 6"/>
    <w:basedOn w:val="Normal"/>
    <w:next w:val="Normal"/>
    <w:qFormat/>
    <w:rsid w:val="004A70BC"/>
    <w:pPr>
      <w:keepNext/>
      <w:ind w:left="360"/>
      <w:outlineLvl w:val="5"/>
    </w:pPr>
  </w:style>
  <w:style w:type="paragraph" w:styleId="Heading7">
    <w:name w:val="heading 7"/>
    <w:basedOn w:val="Normal"/>
    <w:next w:val="Normal"/>
    <w:qFormat/>
    <w:rsid w:val="004A70BC"/>
    <w:pPr>
      <w:keepNext/>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70BC"/>
    <w:rPr>
      <w:color w:val="0000FF"/>
      <w:u w:val="single"/>
    </w:rPr>
  </w:style>
  <w:style w:type="paragraph" w:styleId="NormalWeb">
    <w:name w:val="Normal (Web)"/>
    <w:basedOn w:val="Normal"/>
    <w:uiPriority w:val="99"/>
    <w:rsid w:val="004A70BC"/>
    <w:pPr>
      <w:spacing w:before="100" w:after="100"/>
    </w:pPr>
  </w:style>
  <w:style w:type="character" w:customStyle="1" w:styleId="goohl4">
    <w:name w:val="goohl4"/>
    <w:basedOn w:val="DefaultParagraphFont"/>
    <w:rsid w:val="004A70BC"/>
  </w:style>
  <w:style w:type="character" w:customStyle="1" w:styleId="goohl3">
    <w:name w:val="goohl3"/>
    <w:basedOn w:val="DefaultParagraphFont"/>
    <w:rsid w:val="004A70BC"/>
  </w:style>
  <w:style w:type="paragraph" w:styleId="BodyTextIndent">
    <w:name w:val="Body Text Indent"/>
    <w:basedOn w:val="Normal"/>
    <w:rsid w:val="004A70BC"/>
    <w:pPr>
      <w:ind w:left="720"/>
    </w:pPr>
    <w:rPr>
      <w:snapToGrid w:val="0"/>
    </w:rPr>
  </w:style>
  <w:style w:type="paragraph" w:styleId="BodyTextIndent2">
    <w:name w:val="Body Text Indent 2"/>
    <w:basedOn w:val="Normal"/>
    <w:rsid w:val="004A70BC"/>
    <w:pPr>
      <w:ind w:left="1440"/>
    </w:pPr>
    <w:rPr>
      <w:snapToGrid w:val="0"/>
    </w:rPr>
  </w:style>
  <w:style w:type="paragraph" w:styleId="BodyText">
    <w:name w:val="Body Text"/>
    <w:basedOn w:val="Normal"/>
    <w:rsid w:val="004A70BC"/>
    <w:rPr>
      <w:sz w:val="16"/>
    </w:rPr>
  </w:style>
  <w:style w:type="paragraph" w:styleId="Subtitle">
    <w:name w:val="Subtitle"/>
    <w:basedOn w:val="Normal"/>
    <w:qFormat/>
    <w:rsid w:val="004A70BC"/>
    <w:rPr>
      <w:b/>
    </w:rPr>
  </w:style>
  <w:style w:type="paragraph" w:styleId="BodyText2">
    <w:name w:val="Body Text 2"/>
    <w:basedOn w:val="Normal"/>
    <w:rsid w:val="004A70BC"/>
  </w:style>
  <w:style w:type="character" w:styleId="FollowedHyperlink">
    <w:name w:val="FollowedHyperlink"/>
    <w:rsid w:val="004A70BC"/>
    <w:rPr>
      <w:color w:val="800080"/>
      <w:u w:val="single"/>
    </w:rPr>
  </w:style>
  <w:style w:type="character" w:styleId="Emphasis">
    <w:name w:val="Emphasis"/>
    <w:qFormat/>
    <w:rsid w:val="004A70BC"/>
    <w:rPr>
      <w:i/>
      <w:iCs/>
    </w:rPr>
  </w:style>
  <w:style w:type="character" w:customStyle="1" w:styleId="highlight">
    <w:name w:val="highlight"/>
    <w:basedOn w:val="DefaultParagraphFont"/>
    <w:rsid w:val="004A70BC"/>
  </w:style>
  <w:style w:type="character" w:styleId="CommentReference">
    <w:name w:val="annotation reference"/>
    <w:uiPriority w:val="99"/>
    <w:semiHidden/>
    <w:rsid w:val="004A70BC"/>
    <w:rPr>
      <w:sz w:val="16"/>
    </w:rPr>
  </w:style>
  <w:style w:type="paragraph" w:styleId="CommentText">
    <w:name w:val="annotation text"/>
    <w:basedOn w:val="Normal"/>
    <w:semiHidden/>
    <w:rsid w:val="004A70BC"/>
  </w:style>
  <w:style w:type="paragraph" w:styleId="BalloonText">
    <w:name w:val="Balloon Text"/>
    <w:basedOn w:val="Normal"/>
    <w:semiHidden/>
    <w:rsid w:val="004A70BC"/>
    <w:rPr>
      <w:rFonts w:ascii="Tahoma" w:hAnsi="Tahoma" w:cs="Tahoma"/>
      <w:sz w:val="16"/>
      <w:szCs w:val="16"/>
    </w:rPr>
  </w:style>
  <w:style w:type="paragraph" w:styleId="BodyTextIndent3">
    <w:name w:val="Body Text Indent 3"/>
    <w:basedOn w:val="Normal"/>
    <w:rsid w:val="004A70BC"/>
    <w:pPr>
      <w:ind w:left="450"/>
    </w:pPr>
    <w:rPr>
      <w:snapToGrid w:val="0"/>
    </w:rPr>
  </w:style>
  <w:style w:type="paragraph" w:styleId="Header">
    <w:name w:val="header"/>
    <w:basedOn w:val="Normal"/>
    <w:link w:val="HeaderChar"/>
    <w:uiPriority w:val="99"/>
    <w:rsid w:val="004A70BC"/>
    <w:pPr>
      <w:tabs>
        <w:tab w:val="center" w:pos="4320"/>
        <w:tab w:val="right" w:pos="8640"/>
      </w:tabs>
    </w:pPr>
  </w:style>
  <w:style w:type="paragraph" w:styleId="Footer">
    <w:name w:val="footer"/>
    <w:basedOn w:val="Normal"/>
    <w:link w:val="FooterChar"/>
    <w:uiPriority w:val="99"/>
    <w:rsid w:val="004A70BC"/>
    <w:pPr>
      <w:tabs>
        <w:tab w:val="center" w:pos="4320"/>
        <w:tab w:val="right" w:pos="8640"/>
      </w:tabs>
    </w:pPr>
  </w:style>
  <w:style w:type="character" w:styleId="PageNumber">
    <w:name w:val="page number"/>
    <w:basedOn w:val="DefaultParagraphFont"/>
    <w:rsid w:val="004A70BC"/>
  </w:style>
  <w:style w:type="paragraph" w:styleId="BodyText3">
    <w:name w:val="Body Text 3"/>
    <w:basedOn w:val="Normal"/>
    <w:rsid w:val="004A70BC"/>
    <w:pPr>
      <w:spacing w:before="100" w:after="100"/>
      <w:jc w:val="both"/>
    </w:pPr>
    <w:rPr>
      <w:b/>
    </w:rPr>
  </w:style>
  <w:style w:type="paragraph" w:styleId="CommentSubject">
    <w:name w:val="annotation subject"/>
    <w:basedOn w:val="CommentText"/>
    <w:next w:val="CommentText"/>
    <w:semiHidden/>
    <w:rsid w:val="00E665AA"/>
    <w:rPr>
      <w:b/>
      <w:bCs/>
    </w:rPr>
  </w:style>
  <w:style w:type="character" w:styleId="Strong">
    <w:name w:val="Strong"/>
    <w:qFormat/>
    <w:rsid w:val="006C4270"/>
    <w:rPr>
      <w:b/>
      <w:bCs/>
    </w:rPr>
  </w:style>
  <w:style w:type="character" w:customStyle="1" w:styleId="notfound">
    <w:name w:val="notfound"/>
    <w:basedOn w:val="DefaultParagraphFont"/>
    <w:rsid w:val="006C4270"/>
  </w:style>
  <w:style w:type="paragraph" w:customStyle="1" w:styleId="module">
    <w:name w:val="module"/>
    <w:basedOn w:val="Normal"/>
    <w:rsid w:val="008239C4"/>
    <w:pPr>
      <w:spacing w:before="120" w:after="240"/>
      <w:ind w:left="150"/>
    </w:pPr>
  </w:style>
  <w:style w:type="paragraph" w:customStyle="1" w:styleId="Default">
    <w:name w:val="Default"/>
    <w:rsid w:val="00764B21"/>
    <w:pPr>
      <w:autoSpaceDE w:val="0"/>
      <w:autoSpaceDN w:val="0"/>
      <w:adjustRightInd w:val="0"/>
    </w:pPr>
    <w:rPr>
      <w:color w:val="000000"/>
      <w:sz w:val="24"/>
      <w:szCs w:val="24"/>
    </w:rPr>
  </w:style>
  <w:style w:type="paragraph" w:customStyle="1" w:styleId="breadcrumbs">
    <w:name w:val="breadcrumbs"/>
    <w:basedOn w:val="Normal"/>
    <w:rsid w:val="007B5E55"/>
    <w:pPr>
      <w:spacing w:before="100" w:beforeAutospacing="1" w:after="100" w:afterAutospacing="1"/>
    </w:pPr>
  </w:style>
  <w:style w:type="paragraph" w:customStyle="1" w:styleId="plain14">
    <w:name w:val="plain14"/>
    <w:basedOn w:val="Normal"/>
    <w:rsid w:val="007B5E55"/>
    <w:pPr>
      <w:spacing w:before="100" w:beforeAutospacing="1" w:after="100" w:afterAutospacing="1"/>
    </w:pPr>
    <w:rPr>
      <w:rFonts w:ascii="Verdana" w:hAnsi="Verdana"/>
      <w:color w:val="000000"/>
      <w:sz w:val="13"/>
      <w:szCs w:val="13"/>
    </w:rPr>
  </w:style>
  <w:style w:type="paragraph" w:customStyle="1" w:styleId="ColorfulList-Accent11">
    <w:name w:val="Colorful List - Accent 11"/>
    <w:basedOn w:val="Normal"/>
    <w:uiPriority w:val="34"/>
    <w:qFormat/>
    <w:rsid w:val="008D338D"/>
    <w:pPr>
      <w:ind w:left="720"/>
      <w:contextualSpacing/>
    </w:pPr>
    <w:rPr>
      <w:rFonts w:ascii="Times" w:hAnsi="Times"/>
    </w:rPr>
  </w:style>
  <w:style w:type="paragraph" w:customStyle="1" w:styleId="Tr">
    <w:name w:val="Tr"/>
    <w:basedOn w:val="Normal"/>
    <w:rsid w:val="00441453"/>
    <w:pPr>
      <w:shd w:val="solid" w:color="FFFFFF" w:fill="auto"/>
    </w:pPr>
    <w:rPr>
      <w:rFonts w:ascii="Garamond" w:eastAsia="Garamond" w:hAnsi="Garamond" w:cs="Garamond"/>
      <w:color w:val="000000"/>
      <w:shd w:val="solid" w:color="FFFFFF" w:fill="auto"/>
      <w:lang w:val="ru-RU" w:eastAsia="ru-RU"/>
    </w:rPr>
  </w:style>
  <w:style w:type="paragraph" w:customStyle="1" w:styleId="Li">
    <w:name w:val="Li"/>
    <w:basedOn w:val="Normal"/>
    <w:rsid w:val="00441453"/>
    <w:pPr>
      <w:shd w:val="solid" w:color="FFFFFF" w:fill="auto"/>
    </w:pPr>
    <w:rPr>
      <w:rFonts w:ascii="Garamond" w:eastAsia="Garamond" w:hAnsi="Garamond" w:cs="Garamond"/>
      <w:color w:val="000000"/>
      <w:shd w:val="solid" w:color="FFFFFF" w:fill="auto"/>
      <w:lang w:val="ru-RU" w:eastAsia="ru-RU"/>
    </w:rPr>
  </w:style>
  <w:style w:type="paragraph" w:customStyle="1" w:styleId="MediumGrid21">
    <w:name w:val="Medium Grid 21"/>
    <w:uiPriority w:val="1"/>
    <w:qFormat/>
    <w:rsid w:val="00460593"/>
    <w:rPr>
      <w:rFonts w:ascii="Calibri" w:eastAsia="Calibri" w:hAnsi="Calibri"/>
      <w:sz w:val="22"/>
      <w:szCs w:val="22"/>
    </w:rPr>
  </w:style>
  <w:style w:type="table" w:styleId="TableGrid">
    <w:name w:val="Table Grid"/>
    <w:basedOn w:val="TableNormal"/>
    <w:rsid w:val="0046059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383A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Shading-Accent11">
    <w:name w:val="Colorful Shading - Accent 11"/>
    <w:hidden/>
    <w:uiPriority w:val="71"/>
    <w:rsid w:val="00306DF3"/>
    <w:rPr>
      <w:sz w:val="24"/>
      <w:szCs w:val="24"/>
    </w:rPr>
  </w:style>
  <w:style w:type="character" w:customStyle="1" w:styleId="apple-style-span">
    <w:name w:val="apple-style-span"/>
    <w:basedOn w:val="DefaultParagraphFont"/>
    <w:rsid w:val="000C6A17"/>
  </w:style>
  <w:style w:type="paragraph" w:styleId="FootnoteText">
    <w:name w:val="footnote text"/>
    <w:basedOn w:val="Normal"/>
    <w:link w:val="FootnoteTextChar"/>
    <w:uiPriority w:val="99"/>
    <w:unhideWhenUsed/>
    <w:rsid w:val="00651FDF"/>
  </w:style>
  <w:style w:type="character" w:customStyle="1" w:styleId="FootnoteTextChar">
    <w:name w:val="Footnote Text Char"/>
    <w:basedOn w:val="DefaultParagraphFont"/>
    <w:link w:val="FootnoteText"/>
    <w:uiPriority w:val="99"/>
    <w:rsid w:val="00651FDF"/>
  </w:style>
  <w:style w:type="character" w:styleId="FootnoteReference">
    <w:name w:val="footnote reference"/>
    <w:uiPriority w:val="99"/>
    <w:unhideWhenUsed/>
    <w:rsid w:val="00651FDF"/>
    <w:rPr>
      <w:vertAlign w:val="superscript"/>
    </w:rPr>
  </w:style>
  <w:style w:type="character" w:styleId="LineNumber">
    <w:name w:val="line number"/>
    <w:basedOn w:val="DefaultParagraphFont"/>
    <w:uiPriority w:val="99"/>
    <w:semiHidden/>
    <w:unhideWhenUsed/>
    <w:rsid w:val="005D4EE1"/>
  </w:style>
  <w:style w:type="character" w:customStyle="1" w:styleId="apple-converted-space">
    <w:name w:val="apple-converted-space"/>
    <w:basedOn w:val="DefaultParagraphFont"/>
    <w:rsid w:val="002C33E9"/>
  </w:style>
  <w:style w:type="character" w:customStyle="1" w:styleId="FooterChar">
    <w:name w:val="Footer Char"/>
    <w:basedOn w:val="DefaultParagraphFont"/>
    <w:link w:val="Footer"/>
    <w:uiPriority w:val="99"/>
    <w:rsid w:val="00560B3F"/>
  </w:style>
  <w:style w:type="character" w:customStyle="1" w:styleId="HeaderChar">
    <w:name w:val="Header Char"/>
    <w:basedOn w:val="DefaultParagraphFont"/>
    <w:link w:val="Header"/>
    <w:uiPriority w:val="99"/>
    <w:rsid w:val="00452C6C"/>
  </w:style>
  <w:style w:type="paragraph" w:styleId="Title">
    <w:name w:val="Title"/>
    <w:basedOn w:val="Normal"/>
    <w:link w:val="TitleChar"/>
    <w:qFormat/>
    <w:rsid w:val="00452C6C"/>
    <w:pPr>
      <w:jc w:val="center"/>
    </w:pPr>
    <w:rPr>
      <w:sz w:val="28"/>
      <w:szCs w:val="20"/>
    </w:rPr>
  </w:style>
  <w:style w:type="character" w:customStyle="1" w:styleId="TitleChar">
    <w:name w:val="Title Char"/>
    <w:link w:val="Title"/>
    <w:rsid w:val="00452C6C"/>
    <w:rPr>
      <w:sz w:val="28"/>
      <w:szCs w:val="20"/>
    </w:rPr>
  </w:style>
  <w:style w:type="table" w:styleId="LightList-Accent2">
    <w:name w:val="Light List Accent 2"/>
    <w:basedOn w:val="TableNormal"/>
    <w:uiPriority w:val="61"/>
    <w:rsid w:val="00C5682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IntenseQuote1">
    <w:name w:val="Intense Quote1"/>
    <w:basedOn w:val="TableNormal"/>
    <w:uiPriority w:val="65"/>
    <w:qFormat/>
    <w:rsid w:val="00C568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ss-editor-pageitem-text">
    <w:name w:val="css-editor-pageitem-text"/>
    <w:basedOn w:val="DefaultParagraphFont"/>
    <w:rsid w:val="00447E0E"/>
  </w:style>
  <w:style w:type="paragraph" w:customStyle="1" w:styleId="sc-layout-2">
    <w:name w:val="sc-layout-2"/>
    <w:basedOn w:val="Normal"/>
    <w:rsid w:val="00933BBC"/>
    <w:pPr>
      <w:spacing w:before="100" w:beforeAutospacing="1" w:after="100" w:afterAutospacing="1"/>
    </w:pPr>
  </w:style>
  <w:style w:type="paragraph" w:styleId="ListParagraph">
    <w:name w:val="List Paragraph"/>
    <w:basedOn w:val="Normal"/>
    <w:uiPriority w:val="34"/>
    <w:qFormat/>
    <w:rsid w:val="00FC3DC9"/>
    <w:pPr>
      <w:ind w:left="720"/>
      <w:contextualSpacing/>
    </w:pPr>
  </w:style>
  <w:style w:type="table" w:styleId="LightShading-Accent1">
    <w:name w:val="Light Shading Accent 1"/>
    <w:basedOn w:val="TableNormal"/>
    <w:uiPriority w:val="60"/>
    <w:rsid w:val="00A2432B"/>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4029">
      <w:bodyDiv w:val="1"/>
      <w:marLeft w:val="0"/>
      <w:marRight w:val="0"/>
      <w:marTop w:val="0"/>
      <w:marBottom w:val="0"/>
      <w:divBdr>
        <w:top w:val="none" w:sz="0" w:space="0" w:color="auto"/>
        <w:left w:val="none" w:sz="0" w:space="0" w:color="auto"/>
        <w:bottom w:val="none" w:sz="0" w:space="0" w:color="auto"/>
        <w:right w:val="none" w:sz="0" w:space="0" w:color="auto"/>
      </w:divBdr>
    </w:div>
    <w:div w:id="57289260">
      <w:bodyDiv w:val="1"/>
      <w:marLeft w:val="60"/>
      <w:marRight w:val="60"/>
      <w:marTop w:val="60"/>
      <w:marBottom w:val="15"/>
      <w:divBdr>
        <w:top w:val="none" w:sz="0" w:space="0" w:color="auto"/>
        <w:left w:val="none" w:sz="0" w:space="0" w:color="auto"/>
        <w:bottom w:val="none" w:sz="0" w:space="0" w:color="auto"/>
        <w:right w:val="none" w:sz="0" w:space="0" w:color="auto"/>
      </w:divBdr>
      <w:divsChild>
        <w:div w:id="1292244970">
          <w:marLeft w:val="0"/>
          <w:marRight w:val="0"/>
          <w:marTop w:val="0"/>
          <w:marBottom w:val="0"/>
          <w:divBdr>
            <w:top w:val="none" w:sz="0" w:space="0" w:color="auto"/>
            <w:left w:val="none" w:sz="0" w:space="0" w:color="auto"/>
            <w:bottom w:val="none" w:sz="0" w:space="0" w:color="auto"/>
            <w:right w:val="none" w:sz="0" w:space="0" w:color="auto"/>
          </w:divBdr>
        </w:div>
        <w:div w:id="1896232669">
          <w:marLeft w:val="0"/>
          <w:marRight w:val="0"/>
          <w:marTop w:val="0"/>
          <w:marBottom w:val="0"/>
          <w:divBdr>
            <w:top w:val="none" w:sz="0" w:space="0" w:color="auto"/>
            <w:left w:val="none" w:sz="0" w:space="0" w:color="auto"/>
            <w:bottom w:val="none" w:sz="0" w:space="0" w:color="auto"/>
            <w:right w:val="none" w:sz="0" w:space="0" w:color="auto"/>
          </w:divBdr>
        </w:div>
      </w:divsChild>
    </w:div>
    <w:div w:id="103548669">
      <w:bodyDiv w:val="1"/>
      <w:marLeft w:val="0"/>
      <w:marRight w:val="0"/>
      <w:marTop w:val="0"/>
      <w:marBottom w:val="0"/>
      <w:divBdr>
        <w:top w:val="none" w:sz="0" w:space="0" w:color="auto"/>
        <w:left w:val="none" w:sz="0" w:space="0" w:color="auto"/>
        <w:bottom w:val="none" w:sz="0" w:space="0" w:color="auto"/>
        <w:right w:val="none" w:sz="0" w:space="0" w:color="auto"/>
      </w:divBdr>
    </w:div>
    <w:div w:id="165022107">
      <w:bodyDiv w:val="1"/>
      <w:marLeft w:val="0"/>
      <w:marRight w:val="0"/>
      <w:marTop w:val="0"/>
      <w:marBottom w:val="0"/>
      <w:divBdr>
        <w:top w:val="none" w:sz="0" w:space="0" w:color="auto"/>
        <w:left w:val="none" w:sz="0" w:space="0" w:color="auto"/>
        <w:bottom w:val="none" w:sz="0" w:space="0" w:color="auto"/>
        <w:right w:val="none" w:sz="0" w:space="0" w:color="auto"/>
      </w:divBdr>
    </w:div>
    <w:div w:id="350184331">
      <w:bodyDiv w:val="1"/>
      <w:marLeft w:val="60"/>
      <w:marRight w:val="60"/>
      <w:marTop w:val="60"/>
      <w:marBottom w:val="15"/>
      <w:divBdr>
        <w:top w:val="none" w:sz="0" w:space="0" w:color="auto"/>
        <w:left w:val="none" w:sz="0" w:space="0" w:color="auto"/>
        <w:bottom w:val="none" w:sz="0" w:space="0" w:color="auto"/>
        <w:right w:val="none" w:sz="0" w:space="0" w:color="auto"/>
      </w:divBdr>
      <w:divsChild>
        <w:div w:id="1843541169">
          <w:marLeft w:val="225"/>
          <w:marRight w:val="0"/>
          <w:marTop w:val="0"/>
          <w:marBottom w:val="0"/>
          <w:divBdr>
            <w:top w:val="none" w:sz="0" w:space="0" w:color="auto"/>
            <w:left w:val="single" w:sz="6" w:space="5" w:color="050505"/>
            <w:bottom w:val="none" w:sz="0" w:space="0" w:color="auto"/>
            <w:right w:val="none" w:sz="0" w:space="0" w:color="auto"/>
          </w:divBdr>
        </w:div>
      </w:divsChild>
    </w:div>
    <w:div w:id="437407742">
      <w:bodyDiv w:val="1"/>
      <w:marLeft w:val="0"/>
      <w:marRight w:val="0"/>
      <w:marTop w:val="0"/>
      <w:marBottom w:val="0"/>
      <w:divBdr>
        <w:top w:val="none" w:sz="0" w:space="0" w:color="auto"/>
        <w:left w:val="none" w:sz="0" w:space="0" w:color="auto"/>
        <w:bottom w:val="none" w:sz="0" w:space="0" w:color="auto"/>
        <w:right w:val="none" w:sz="0" w:space="0" w:color="auto"/>
      </w:divBdr>
    </w:div>
    <w:div w:id="546724464">
      <w:bodyDiv w:val="1"/>
      <w:marLeft w:val="0"/>
      <w:marRight w:val="0"/>
      <w:marTop w:val="0"/>
      <w:marBottom w:val="0"/>
      <w:divBdr>
        <w:top w:val="none" w:sz="0" w:space="0" w:color="auto"/>
        <w:left w:val="none" w:sz="0" w:space="0" w:color="auto"/>
        <w:bottom w:val="none" w:sz="0" w:space="0" w:color="auto"/>
        <w:right w:val="none" w:sz="0" w:space="0" w:color="auto"/>
      </w:divBdr>
    </w:div>
    <w:div w:id="668681496">
      <w:bodyDiv w:val="1"/>
      <w:marLeft w:val="0"/>
      <w:marRight w:val="0"/>
      <w:marTop w:val="0"/>
      <w:marBottom w:val="0"/>
      <w:divBdr>
        <w:top w:val="none" w:sz="0" w:space="0" w:color="auto"/>
        <w:left w:val="none" w:sz="0" w:space="0" w:color="auto"/>
        <w:bottom w:val="none" w:sz="0" w:space="0" w:color="auto"/>
        <w:right w:val="none" w:sz="0" w:space="0" w:color="auto"/>
      </w:divBdr>
    </w:div>
    <w:div w:id="820538048">
      <w:bodyDiv w:val="1"/>
      <w:marLeft w:val="0"/>
      <w:marRight w:val="0"/>
      <w:marTop w:val="0"/>
      <w:marBottom w:val="0"/>
      <w:divBdr>
        <w:top w:val="none" w:sz="0" w:space="0" w:color="auto"/>
        <w:left w:val="none" w:sz="0" w:space="0" w:color="auto"/>
        <w:bottom w:val="none" w:sz="0" w:space="0" w:color="auto"/>
        <w:right w:val="none" w:sz="0" w:space="0" w:color="auto"/>
      </w:divBdr>
    </w:div>
    <w:div w:id="828061356">
      <w:bodyDiv w:val="1"/>
      <w:marLeft w:val="0"/>
      <w:marRight w:val="0"/>
      <w:marTop w:val="0"/>
      <w:marBottom w:val="0"/>
      <w:divBdr>
        <w:top w:val="none" w:sz="0" w:space="0" w:color="auto"/>
        <w:left w:val="none" w:sz="0" w:space="0" w:color="auto"/>
        <w:bottom w:val="none" w:sz="0" w:space="0" w:color="auto"/>
        <w:right w:val="none" w:sz="0" w:space="0" w:color="auto"/>
      </w:divBdr>
      <w:divsChild>
        <w:div w:id="228152991">
          <w:marLeft w:val="0"/>
          <w:marRight w:val="0"/>
          <w:marTop w:val="0"/>
          <w:marBottom w:val="0"/>
          <w:divBdr>
            <w:top w:val="none" w:sz="0" w:space="0" w:color="auto"/>
            <w:left w:val="none" w:sz="0" w:space="0" w:color="auto"/>
            <w:bottom w:val="none" w:sz="0" w:space="0" w:color="auto"/>
            <w:right w:val="none" w:sz="0" w:space="0" w:color="auto"/>
          </w:divBdr>
        </w:div>
        <w:div w:id="640767931">
          <w:marLeft w:val="0"/>
          <w:marRight w:val="0"/>
          <w:marTop w:val="0"/>
          <w:marBottom w:val="0"/>
          <w:divBdr>
            <w:top w:val="none" w:sz="0" w:space="0" w:color="auto"/>
            <w:left w:val="none" w:sz="0" w:space="0" w:color="auto"/>
            <w:bottom w:val="none" w:sz="0" w:space="0" w:color="auto"/>
            <w:right w:val="none" w:sz="0" w:space="0" w:color="auto"/>
          </w:divBdr>
        </w:div>
        <w:div w:id="1277132082">
          <w:marLeft w:val="0"/>
          <w:marRight w:val="0"/>
          <w:marTop w:val="0"/>
          <w:marBottom w:val="0"/>
          <w:divBdr>
            <w:top w:val="none" w:sz="0" w:space="0" w:color="auto"/>
            <w:left w:val="none" w:sz="0" w:space="0" w:color="auto"/>
            <w:bottom w:val="none" w:sz="0" w:space="0" w:color="auto"/>
            <w:right w:val="none" w:sz="0" w:space="0" w:color="auto"/>
          </w:divBdr>
        </w:div>
        <w:div w:id="1819300667">
          <w:marLeft w:val="0"/>
          <w:marRight w:val="0"/>
          <w:marTop w:val="0"/>
          <w:marBottom w:val="0"/>
          <w:divBdr>
            <w:top w:val="none" w:sz="0" w:space="0" w:color="auto"/>
            <w:left w:val="none" w:sz="0" w:space="0" w:color="auto"/>
            <w:bottom w:val="none" w:sz="0" w:space="0" w:color="auto"/>
            <w:right w:val="none" w:sz="0" w:space="0" w:color="auto"/>
          </w:divBdr>
        </w:div>
      </w:divsChild>
    </w:div>
    <w:div w:id="894969000">
      <w:bodyDiv w:val="1"/>
      <w:marLeft w:val="0"/>
      <w:marRight w:val="0"/>
      <w:marTop w:val="0"/>
      <w:marBottom w:val="0"/>
      <w:divBdr>
        <w:top w:val="none" w:sz="0" w:space="0" w:color="auto"/>
        <w:left w:val="none" w:sz="0" w:space="0" w:color="auto"/>
        <w:bottom w:val="none" w:sz="0" w:space="0" w:color="auto"/>
        <w:right w:val="none" w:sz="0" w:space="0" w:color="auto"/>
      </w:divBdr>
      <w:divsChild>
        <w:div w:id="202981111">
          <w:marLeft w:val="1238"/>
          <w:marRight w:val="0"/>
          <w:marTop w:val="96"/>
          <w:marBottom w:val="0"/>
          <w:divBdr>
            <w:top w:val="none" w:sz="0" w:space="0" w:color="auto"/>
            <w:left w:val="none" w:sz="0" w:space="0" w:color="auto"/>
            <w:bottom w:val="none" w:sz="0" w:space="0" w:color="auto"/>
            <w:right w:val="none" w:sz="0" w:space="0" w:color="auto"/>
          </w:divBdr>
        </w:div>
      </w:divsChild>
    </w:div>
    <w:div w:id="907807817">
      <w:bodyDiv w:val="1"/>
      <w:marLeft w:val="0"/>
      <w:marRight w:val="0"/>
      <w:marTop w:val="0"/>
      <w:marBottom w:val="0"/>
      <w:divBdr>
        <w:top w:val="none" w:sz="0" w:space="0" w:color="auto"/>
        <w:left w:val="none" w:sz="0" w:space="0" w:color="auto"/>
        <w:bottom w:val="none" w:sz="0" w:space="0" w:color="auto"/>
        <w:right w:val="none" w:sz="0" w:space="0" w:color="auto"/>
      </w:divBdr>
      <w:divsChild>
        <w:div w:id="823471125">
          <w:marLeft w:val="0"/>
          <w:marRight w:val="0"/>
          <w:marTop w:val="0"/>
          <w:marBottom w:val="0"/>
          <w:divBdr>
            <w:top w:val="none" w:sz="0" w:space="0" w:color="auto"/>
            <w:left w:val="none" w:sz="0" w:space="0" w:color="auto"/>
            <w:bottom w:val="none" w:sz="0" w:space="0" w:color="auto"/>
            <w:right w:val="none" w:sz="0" w:space="0" w:color="auto"/>
          </w:divBdr>
        </w:div>
      </w:divsChild>
    </w:div>
    <w:div w:id="980380768">
      <w:bodyDiv w:val="1"/>
      <w:marLeft w:val="0"/>
      <w:marRight w:val="0"/>
      <w:marTop w:val="0"/>
      <w:marBottom w:val="0"/>
      <w:divBdr>
        <w:top w:val="none" w:sz="0" w:space="0" w:color="auto"/>
        <w:left w:val="none" w:sz="0" w:space="0" w:color="auto"/>
        <w:bottom w:val="none" w:sz="0" w:space="0" w:color="auto"/>
        <w:right w:val="none" w:sz="0" w:space="0" w:color="auto"/>
      </w:divBdr>
      <w:divsChild>
        <w:div w:id="1757823659">
          <w:marLeft w:val="0"/>
          <w:marRight w:val="0"/>
          <w:marTop w:val="0"/>
          <w:marBottom w:val="0"/>
          <w:divBdr>
            <w:top w:val="none" w:sz="0" w:space="0" w:color="auto"/>
            <w:left w:val="none" w:sz="0" w:space="0" w:color="auto"/>
            <w:bottom w:val="none" w:sz="0" w:space="0" w:color="auto"/>
            <w:right w:val="none" w:sz="0" w:space="0" w:color="auto"/>
          </w:divBdr>
          <w:divsChild>
            <w:div w:id="829058085">
              <w:marLeft w:val="0"/>
              <w:marRight w:val="0"/>
              <w:marTop w:val="0"/>
              <w:marBottom w:val="0"/>
              <w:divBdr>
                <w:top w:val="none" w:sz="0" w:space="0" w:color="auto"/>
                <w:left w:val="none" w:sz="0" w:space="0" w:color="auto"/>
                <w:bottom w:val="none" w:sz="0" w:space="0" w:color="auto"/>
                <w:right w:val="none" w:sz="0" w:space="0" w:color="auto"/>
              </w:divBdr>
              <w:divsChild>
                <w:div w:id="10226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2569">
      <w:bodyDiv w:val="1"/>
      <w:marLeft w:val="0"/>
      <w:marRight w:val="0"/>
      <w:marTop w:val="0"/>
      <w:marBottom w:val="0"/>
      <w:divBdr>
        <w:top w:val="none" w:sz="0" w:space="0" w:color="auto"/>
        <w:left w:val="none" w:sz="0" w:space="0" w:color="auto"/>
        <w:bottom w:val="none" w:sz="0" w:space="0" w:color="auto"/>
        <w:right w:val="none" w:sz="0" w:space="0" w:color="auto"/>
      </w:divBdr>
    </w:div>
    <w:div w:id="1210802118">
      <w:bodyDiv w:val="1"/>
      <w:marLeft w:val="0"/>
      <w:marRight w:val="0"/>
      <w:marTop w:val="0"/>
      <w:marBottom w:val="0"/>
      <w:divBdr>
        <w:top w:val="none" w:sz="0" w:space="0" w:color="auto"/>
        <w:left w:val="none" w:sz="0" w:space="0" w:color="auto"/>
        <w:bottom w:val="none" w:sz="0" w:space="0" w:color="auto"/>
        <w:right w:val="none" w:sz="0" w:space="0" w:color="auto"/>
      </w:divBdr>
      <w:divsChild>
        <w:div w:id="13700317">
          <w:marLeft w:val="720"/>
          <w:marRight w:val="0"/>
          <w:marTop w:val="115"/>
          <w:marBottom w:val="0"/>
          <w:divBdr>
            <w:top w:val="none" w:sz="0" w:space="0" w:color="auto"/>
            <w:left w:val="none" w:sz="0" w:space="0" w:color="auto"/>
            <w:bottom w:val="none" w:sz="0" w:space="0" w:color="auto"/>
            <w:right w:val="none" w:sz="0" w:space="0" w:color="auto"/>
          </w:divBdr>
        </w:div>
        <w:div w:id="338239978">
          <w:marLeft w:val="720"/>
          <w:marRight w:val="0"/>
          <w:marTop w:val="115"/>
          <w:marBottom w:val="0"/>
          <w:divBdr>
            <w:top w:val="none" w:sz="0" w:space="0" w:color="auto"/>
            <w:left w:val="none" w:sz="0" w:space="0" w:color="auto"/>
            <w:bottom w:val="none" w:sz="0" w:space="0" w:color="auto"/>
            <w:right w:val="none" w:sz="0" w:space="0" w:color="auto"/>
          </w:divBdr>
        </w:div>
        <w:div w:id="1283340719">
          <w:marLeft w:val="720"/>
          <w:marRight w:val="0"/>
          <w:marTop w:val="115"/>
          <w:marBottom w:val="0"/>
          <w:divBdr>
            <w:top w:val="none" w:sz="0" w:space="0" w:color="auto"/>
            <w:left w:val="none" w:sz="0" w:space="0" w:color="auto"/>
            <w:bottom w:val="none" w:sz="0" w:space="0" w:color="auto"/>
            <w:right w:val="none" w:sz="0" w:space="0" w:color="auto"/>
          </w:divBdr>
        </w:div>
        <w:div w:id="1333727025">
          <w:marLeft w:val="720"/>
          <w:marRight w:val="0"/>
          <w:marTop w:val="115"/>
          <w:marBottom w:val="0"/>
          <w:divBdr>
            <w:top w:val="none" w:sz="0" w:space="0" w:color="auto"/>
            <w:left w:val="none" w:sz="0" w:space="0" w:color="auto"/>
            <w:bottom w:val="none" w:sz="0" w:space="0" w:color="auto"/>
            <w:right w:val="none" w:sz="0" w:space="0" w:color="auto"/>
          </w:divBdr>
        </w:div>
      </w:divsChild>
    </w:div>
    <w:div w:id="1221865394">
      <w:bodyDiv w:val="1"/>
      <w:marLeft w:val="0"/>
      <w:marRight w:val="0"/>
      <w:marTop w:val="0"/>
      <w:marBottom w:val="0"/>
      <w:divBdr>
        <w:top w:val="none" w:sz="0" w:space="0" w:color="auto"/>
        <w:left w:val="none" w:sz="0" w:space="0" w:color="auto"/>
        <w:bottom w:val="none" w:sz="0" w:space="0" w:color="auto"/>
        <w:right w:val="none" w:sz="0" w:space="0" w:color="auto"/>
      </w:divBdr>
    </w:div>
    <w:div w:id="1583249439">
      <w:bodyDiv w:val="1"/>
      <w:marLeft w:val="0"/>
      <w:marRight w:val="0"/>
      <w:marTop w:val="0"/>
      <w:marBottom w:val="0"/>
      <w:divBdr>
        <w:top w:val="none" w:sz="0" w:space="0" w:color="auto"/>
        <w:left w:val="none" w:sz="0" w:space="0" w:color="auto"/>
        <w:bottom w:val="none" w:sz="0" w:space="0" w:color="auto"/>
        <w:right w:val="none" w:sz="0" w:space="0" w:color="auto"/>
      </w:divBdr>
      <w:divsChild>
        <w:div w:id="265239160">
          <w:marLeft w:val="547"/>
          <w:marRight w:val="0"/>
          <w:marTop w:val="600"/>
          <w:marBottom w:val="0"/>
          <w:divBdr>
            <w:top w:val="none" w:sz="0" w:space="0" w:color="auto"/>
            <w:left w:val="none" w:sz="0" w:space="0" w:color="auto"/>
            <w:bottom w:val="none" w:sz="0" w:space="0" w:color="auto"/>
            <w:right w:val="none" w:sz="0" w:space="0" w:color="auto"/>
          </w:divBdr>
        </w:div>
        <w:div w:id="1026058822">
          <w:marLeft w:val="547"/>
          <w:marRight w:val="0"/>
          <w:marTop w:val="720"/>
          <w:marBottom w:val="0"/>
          <w:divBdr>
            <w:top w:val="none" w:sz="0" w:space="0" w:color="auto"/>
            <w:left w:val="none" w:sz="0" w:space="0" w:color="auto"/>
            <w:bottom w:val="none" w:sz="0" w:space="0" w:color="auto"/>
            <w:right w:val="none" w:sz="0" w:space="0" w:color="auto"/>
          </w:divBdr>
        </w:div>
        <w:div w:id="1087923977">
          <w:marLeft w:val="547"/>
          <w:marRight w:val="0"/>
          <w:marTop w:val="720"/>
          <w:marBottom w:val="0"/>
          <w:divBdr>
            <w:top w:val="none" w:sz="0" w:space="0" w:color="auto"/>
            <w:left w:val="none" w:sz="0" w:space="0" w:color="auto"/>
            <w:bottom w:val="none" w:sz="0" w:space="0" w:color="auto"/>
            <w:right w:val="none" w:sz="0" w:space="0" w:color="auto"/>
          </w:divBdr>
        </w:div>
      </w:divsChild>
    </w:div>
    <w:div w:id="1629891498">
      <w:bodyDiv w:val="1"/>
      <w:marLeft w:val="0"/>
      <w:marRight w:val="0"/>
      <w:marTop w:val="0"/>
      <w:marBottom w:val="0"/>
      <w:divBdr>
        <w:top w:val="none" w:sz="0" w:space="0" w:color="auto"/>
        <w:left w:val="none" w:sz="0" w:space="0" w:color="auto"/>
        <w:bottom w:val="none" w:sz="0" w:space="0" w:color="auto"/>
        <w:right w:val="none" w:sz="0" w:space="0" w:color="auto"/>
      </w:divBdr>
    </w:div>
    <w:div w:id="1802380026">
      <w:bodyDiv w:val="1"/>
      <w:marLeft w:val="0"/>
      <w:marRight w:val="0"/>
      <w:marTop w:val="0"/>
      <w:marBottom w:val="0"/>
      <w:divBdr>
        <w:top w:val="none" w:sz="0" w:space="0" w:color="auto"/>
        <w:left w:val="none" w:sz="0" w:space="0" w:color="auto"/>
        <w:bottom w:val="none" w:sz="0" w:space="0" w:color="auto"/>
        <w:right w:val="none" w:sz="0" w:space="0" w:color="auto"/>
      </w:divBdr>
    </w:div>
    <w:div w:id="1911887359">
      <w:bodyDiv w:val="1"/>
      <w:marLeft w:val="0"/>
      <w:marRight w:val="0"/>
      <w:marTop w:val="0"/>
      <w:marBottom w:val="0"/>
      <w:divBdr>
        <w:top w:val="none" w:sz="0" w:space="0" w:color="auto"/>
        <w:left w:val="none" w:sz="0" w:space="0" w:color="auto"/>
        <w:bottom w:val="none" w:sz="0" w:space="0" w:color="auto"/>
        <w:right w:val="none" w:sz="0" w:space="0" w:color="auto"/>
      </w:divBdr>
    </w:div>
    <w:div w:id="1992978809">
      <w:bodyDiv w:val="1"/>
      <w:marLeft w:val="0"/>
      <w:marRight w:val="0"/>
      <w:marTop w:val="0"/>
      <w:marBottom w:val="0"/>
      <w:divBdr>
        <w:top w:val="none" w:sz="0" w:space="0" w:color="auto"/>
        <w:left w:val="none" w:sz="0" w:space="0" w:color="auto"/>
        <w:bottom w:val="none" w:sz="0" w:space="0" w:color="auto"/>
        <w:right w:val="none" w:sz="0" w:space="0" w:color="auto"/>
      </w:divBdr>
    </w:div>
    <w:div w:id="2091001133">
      <w:bodyDiv w:val="1"/>
      <w:marLeft w:val="0"/>
      <w:marRight w:val="0"/>
      <w:marTop w:val="0"/>
      <w:marBottom w:val="0"/>
      <w:divBdr>
        <w:top w:val="none" w:sz="0" w:space="0" w:color="auto"/>
        <w:left w:val="none" w:sz="0" w:space="0" w:color="auto"/>
        <w:bottom w:val="none" w:sz="0" w:space="0" w:color="auto"/>
        <w:right w:val="none" w:sz="0" w:space="0" w:color="auto"/>
      </w:divBdr>
    </w:div>
    <w:div w:id="2100054095">
      <w:bodyDiv w:val="1"/>
      <w:marLeft w:val="0"/>
      <w:marRight w:val="0"/>
      <w:marTop w:val="0"/>
      <w:marBottom w:val="0"/>
      <w:divBdr>
        <w:top w:val="none" w:sz="0" w:space="0" w:color="auto"/>
        <w:left w:val="none" w:sz="0" w:space="0" w:color="auto"/>
        <w:bottom w:val="none" w:sz="0" w:space="0" w:color="auto"/>
        <w:right w:val="none" w:sz="0" w:space="0" w:color="auto"/>
      </w:divBdr>
    </w:div>
    <w:div w:id="213031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ncga.state.nc.us/enactedlegislation/statutes/pdf/bysection/chapter_115c/gs_115c-98.pdf" TargetMode="External"/><Relationship Id="rId26" Type="http://schemas.openxmlformats.org/officeDocument/2006/relationships/hyperlink" Target="http://www.ncga.state.nc.us/EnactedLegislation/Statutes/PDF/BySection/Chapter_115C/GS_115C-539.pdf" TargetMode="External"/><Relationship Id="rId3" Type="http://schemas.openxmlformats.org/officeDocument/2006/relationships/settings" Target="settings.xml"/><Relationship Id="rId21" Type="http://schemas.openxmlformats.org/officeDocument/2006/relationships/hyperlink" Target="http://www.ncga.state.nc.us/enactedlegislation/statutes/pdf/bysection/chapter_115c/gs_115c-522.1.pdf" TargetMode="External"/><Relationship Id="rId34" Type="http://schemas.openxmlformats.org/officeDocument/2006/relationships/fontTable" Target="fontTable.xml"/><Relationship Id="rId7" Type="http://schemas.openxmlformats.org/officeDocument/2006/relationships/hyperlink" Target="http://www.usac.org" TargetMode="Externa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hyperlink" Target="http://ed.gov/legislation/FedRegister/finrule/2004-2/042104a.pdf" TargetMode="External"/><Relationship Id="rId33" Type="http://schemas.openxmlformats.org/officeDocument/2006/relationships/hyperlink" Target="http://www.ncga.state.nc.us/Sessions/2009/Bills/Senate/PDF/S526v5.pdf"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ncga.state.nc.us/enactedlegislation/statutes/pdf/bysection/chapter_115c/gs_115c-522.pdf" TargetMode="External"/><Relationship Id="rId29" Type="http://schemas.openxmlformats.org/officeDocument/2006/relationships/hyperlink" Target="http://www.ncga.state.nc.us/enactedlegislation/statutes/pdf/bysection/chapter_115c/gs_115c-9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ncga.state.nc.us/enactedlegislation/statutes/pdf/bysection/chapter_115c/gs_115c-518.pdf" TargetMode="External"/><Relationship Id="rId32" Type="http://schemas.openxmlformats.org/officeDocument/2006/relationships/hyperlink" Target="http://www2.ed.gov/policy/gen/guid/fpco/ferpa/index.html"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gpo.gov/fdsys/pkg/PLAW-106publ554/pdf/PLAW-106publ554.pdf" TargetMode="External"/><Relationship Id="rId28" Type="http://schemas.openxmlformats.org/officeDocument/2006/relationships/hyperlink" Target="http://www.ncga.state.nc.us/EnactedLegislation/Statutes/HTML/BySection/Chapter_115C/GS_115C-106.2.html" TargetMode="External"/><Relationship Id="rId10" Type="http://schemas.openxmlformats.org/officeDocument/2006/relationships/header" Target="header1.xml"/><Relationship Id="rId19" Type="http://schemas.openxmlformats.org/officeDocument/2006/relationships/hyperlink" Target="http://www.ncga.state.nc.us/enactedlegislation/statutes/pdf/bysection/chapter_115c/gs_115c-518.pdf" TargetMode="External"/><Relationship Id="rId31" Type="http://schemas.openxmlformats.org/officeDocument/2006/relationships/hyperlink" Target="http://www.usac.org/sl/applicants/step10/cipa.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www.copyright.gov/title17/circ92.pdf" TargetMode="External"/><Relationship Id="rId27" Type="http://schemas.openxmlformats.org/officeDocument/2006/relationships/hyperlink" Target="http://www.ncleg.net/enactedlegislation/statutes/html/bysection/chapter_115c/gs_115c-102.6a.html" TargetMode="External"/><Relationship Id="rId30" Type="http://schemas.openxmlformats.org/officeDocument/2006/relationships/hyperlink" Target="http://transition.fcc.gov/Daily_Releases/Daily_Business/2011/db0819/FCC-11-125A1.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rtain\Downloads\2012_14TechPlan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2012_14TechPlanTemplate (1)</Template>
  <TotalTime>419</TotalTime>
  <Pages>33</Pages>
  <Words>8957</Words>
  <Characters>51060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2012-14 Tech Plan Template</vt:lpstr>
    </vt:vector>
  </TitlesOfParts>
  <Company/>
  <LinksUpToDate>false</LinksUpToDate>
  <CharactersWithSpaces>59898</CharactersWithSpaces>
  <SharedDoc>false</SharedDoc>
  <HLinks>
    <vt:vector size="168" baseType="variant">
      <vt:variant>
        <vt:i4>1835009</vt:i4>
      </vt:variant>
      <vt:variant>
        <vt:i4>121</vt:i4>
      </vt:variant>
      <vt:variant>
        <vt:i4>0</vt:i4>
      </vt:variant>
      <vt:variant>
        <vt:i4>5</vt:i4>
      </vt:variant>
      <vt:variant>
        <vt:lpwstr>http://www.ncga.state.nc.us/Sessions/2009/Bills/Senate/PDF/S526v5.pdf</vt:lpwstr>
      </vt:variant>
      <vt:variant>
        <vt:lpwstr/>
      </vt:variant>
      <vt:variant>
        <vt:i4>5636106</vt:i4>
      </vt:variant>
      <vt:variant>
        <vt:i4>118</vt:i4>
      </vt:variant>
      <vt:variant>
        <vt:i4>0</vt:i4>
      </vt:variant>
      <vt:variant>
        <vt:i4>5</vt:i4>
      </vt:variant>
      <vt:variant>
        <vt:lpwstr>http://www2.ed.gov/policy/gen/guid/fpco/ferpa/index.html</vt:lpwstr>
      </vt:variant>
      <vt:variant>
        <vt:lpwstr/>
      </vt:variant>
      <vt:variant>
        <vt:i4>6291559</vt:i4>
      </vt:variant>
      <vt:variant>
        <vt:i4>115</vt:i4>
      </vt:variant>
      <vt:variant>
        <vt:i4>0</vt:i4>
      </vt:variant>
      <vt:variant>
        <vt:i4>5</vt:i4>
      </vt:variant>
      <vt:variant>
        <vt:lpwstr>http://www.usac.org/sl/applicants/step10/cipa.aspx</vt:lpwstr>
      </vt:variant>
      <vt:variant>
        <vt:lpwstr/>
      </vt:variant>
      <vt:variant>
        <vt:i4>6750265</vt:i4>
      </vt:variant>
      <vt:variant>
        <vt:i4>112</vt:i4>
      </vt:variant>
      <vt:variant>
        <vt:i4>0</vt:i4>
      </vt:variant>
      <vt:variant>
        <vt:i4>5</vt:i4>
      </vt:variant>
      <vt:variant>
        <vt:lpwstr>http://transition.fcc.gov/Daily_Releases/Daily_Business/2011/db0819/FCC-11-125A1.pdf</vt:lpwstr>
      </vt:variant>
      <vt:variant>
        <vt:lpwstr/>
      </vt:variant>
      <vt:variant>
        <vt:i4>4849679</vt:i4>
      </vt:variant>
      <vt:variant>
        <vt:i4>109</vt:i4>
      </vt:variant>
      <vt:variant>
        <vt:i4>0</vt:i4>
      </vt:variant>
      <vt:variant>
        <vt:i4>5</vt:i4>
      </vt:variant>
      <vt:variant>
        <vt:lpwstr>http://www.ncga.state.nc.us/enactedlegislation/statutes/pdf/bysection/chapter_115c/gs_115c-98.pdf</vt:lpwstr>
      </vt:variant>
      <vt:variant>
        <vt:lpwstr/>
      </vt:variant>
      <vt:variant>
        <vt:i4>7340153</vt:i4>
      </vt:variant>
      <vt:variant>
        <vt:i4>106</vt:i4>
      </vt:variant>
      <vt:variant>
        <vt:i4>0</vt:i4>
      </vt:variant>
      <vt:variant>
        <vt:i4>5</vt:i4>
      </vt:variant>
      <vt:variant>
        <vt:lpwstr>http://www.ncga.state.nc.us/EnactedLegislation/Statutes/HTML/BySection/Chapter_115C/GS_115C-106.2.html</vt:lpwstr>
      </vt:variant>
      <vt:variant>
        <vt:lpwstr/>
      </vt:variant>
      <vt:variant>
        <vt:i4>524299</vt:i4>
      </vt:variant>
      <vt:variant>
        <vt:i4>103</vt:i4>
      </vt:variant>
      <vt:variant>
        <vt:i4>0</vt:i4>
      </vt:variant>
      <vt:variant>
        <vt:i4>5</vt:i4>
      </vt:variant>
      <vt:variant>
        <vt:lpwstr>http://www.ncleg.net/enactedlegislation/statutes/html/bysection/chapter_115c/gs_115c-102.6a.html</vt:lpwstr>
      </vt:variant>
      <vt:variant>
        <vt:lpwstr/>
      </vt:variant>
      <vt:variant>
        <vt:i4>2293822</vt:i4>
      </vt:variant>
      <vt:variant>
        <vt:i4>100</vt:i4>
      </vt:variant>
      <vt:variant>
        <vt:i4>0</vt:i4>
      </vt:variant>
      <vt:variant>
        <vt:i4>5</vt:i4>
      </vt:variant>
      <vt:variant>
        <vt:lpwstr>http://www.ncga.state.nc.us/EnactedLegislation/Statutes/PDF/BySection/Chapter_115C/GS_115C-539.pdf</vt:lpwstr>
      </vt:variant>
      <vt:variant>
        <vt:lpwstr/>
      </vt:variant>
      <vt:variant>
        <vt:i4>1441801</vt:i4>
      </vt:variant>
      <vt:variant>
        <vt:i4>97</vt:i4>
      </vt:variant>
      <vt:variant>
        <vt:i4>0</vt:i4>
      </vt:variant>
      <vt:variant>
        <vt:i4>5</vt:i4>
      </vt:variant>
      <vt:variant>
        <vt:lpwstr>http://ed.gov/legislation/FedRegister/finrule/2004-2/042104a.pdf</vt:lpwstr>
      </vt:variant>
      <vt:variant>
        <vt:lpwstr/>
      </vt:variant>
      <vt:variant>
        <vt:i4>2228284</vt:i4>
      </vt:variant>
      <vt:variant>
        <vt:i4>94</vt:i4>
      </vt:variant>
      <vt:variant>
        <vt:i4>0</vt:i4>
      </vt:variant>
      <vt:variant>
        <vt:i4>5</vt:i4>
      </vt:variant>
      <vt:variant>
        <vt:lpwstr>http://www.ncga.state.nc.us/enactedlegislation/statutes/pdf/bysection/chapter_115c/gs_115c-518.pdf</vt:lpwstr>
      </vt:variant>
      <vt:variant>
        <vt:lpwstr/>
      </vt:variant>
      <vt:variant>
        <vt:i4>4390934</vt:i4>
      </vt:variant>
      <vt:variant>
        <vt:i4>91</vt:i4>
      </vt:variant>
      <vt:variant>
        <vt:i4>0</vt:i4>
      </vt:variant>
      <vt:variant>
        <vt:i4>5</vt:i4>
      </vt:variant>
      <vt:variant>
        <vt:lpwstr>http://www.gpo.gov/fdsys/pkg/PLAW-106publ554/pdf/PLAW-106publ554.pdf</vt:lpwstr>
      </vt:variant>
      <vt:variant>
        <vt:lpwstr/>
      </vt:variant>
      <vt:variant>
        <vt:i4>7864442</vt:i4>
      </vt:variant>
      <vt:variant>
        <vt:i4>88</vt:i4>
      </vt:variant>
      <vt:variant>
        <vt:i4>0</vt:i4>
      </vt:variant>
      <vt:variant>
        <vt:i4>5</vt:i4>
      </vt:variant>
      <vt:variant>
        <vt:lpwstr>http://www.copyright.gov/title17/circ92.pdf</vt:lpwstr>
      </vt:variant>
      <vt:variant>
        <vt:lpwstr/>
      </vt:variant>
      <vt:variant>
        <vt:i4>1638417</vt:i4>
      </vt:variant>
      <vt:variant>
        <vt:i4>85</vt:i4>
      </vt:variant>
      <vt:variant>
        <vt:i4>0</vt:i4>
      </vt:variant>
      <vt:variant>
        <vt:i4>5</vt:i4>
      </vt:variant>
      <vt:variant>
        <vt:lpwstr>http://www.ncga.state.nc.us/enactedlegislation/statutes/pdf/bysection/chapter_115c/gs_115c-522.1.pdf</vt:lpwstr>
      </vt:variant>
      <vt:variant>
        <vt:lpwstr/>
      </vt:variant>
      <vt:variant>
        <vt:i4>2621503</vt:i4>
      </vt:variant>
      <vt:variant>
        <vt:i4>82</vt:i4>
      </vt:variant>
      <vt:variant>
        <vt:i4>0</vt:i4>
      </vt:variant>
      <vt:variant>
        <vt:i4>5</vt:i4>
      </vt:variant>
      <vt:variant>
        <vt:lpwstr>http://www.ncga.state.nc.us/enactedlegislation/statutes/pdf/bysection/chapter_115c/gs_115c-522.pdf</vt:lpwstr>
      </vt:variant>
      <vt:variant>
        <vt:lpwstr/>
      </vt:variant>
      <vt:variant>
        <vt:i4>2228284</vt:i4>
      </vt:variant>
      <vt:variant>
        <vt:i4>79</vt:i4>
      </vt:variant>
      <vt:variant>
        <vt:i4>0</vt:i4>
      </vt:variant>
      <vt:variant>
        <vt:i4>5</vt:i4>
      </vt:variant>
      <vt:variant>
        <vt:lpwstr>http://www.ncga.state.nc.us/enactedlegislation/statutes/pdf/bysection/chapter_115c/gs_115c-518.pdf</vt:lpwstr>
      </vt:variant>
      <vt:variant>
        <vt:lpwstr/>
      </vt:variant>
      <vt:variant>
        <vt:i4>4849679</vt:i4>
      </vt:variant>
      <vt:variant>
        <vt:i4>76</vt:i4>
      </vt:variant>
      <vt:variant>
        <vt:i4>0</vt:i4>
      </vt:variant>
      <vt:variant>
        <vt:i4>5</vt:i4>
      </vt:variant>
      <vt:variant>
        <vt:lpwstr>http://www.ncga.state.nc.us/enactedlegislation/statutes/pdf/bysection/chapter_115c/gs_115c-98.pdf</vt:lpwstr>
      </vt:variant>
      <vt:variant>
        <vt:lpwstr/>
      </vt:variant>
      <vt:variant>
        <vt:i4>458780</vt:i4>
      </vt:variant>
      <vt:variant>
        <vt:i4>73</vt:i4>
      </vt:variant>
      <vt:variant>
        <vt:i4>0</vt:i4>
      </vt:variant>
      <vt:variant>
        <vt:i4>5</vt:i4>
      </vt:variant>
      <vt:variant>
        <vt:lpwstr>http://it.ncwiseowl.org/</vt:lpwstr>
      </vt:variant>
      <vt:variant>
        <vt:lpwstr/>
      </vt:variant>
      <vt:variant>
        <vt:i4>4980808</vt:i4>
      </vt:variant>
      <vt:variant>
        <vt:i4>70</vt:i4>
      </vt:variant>
      <vt:variant>
        <vt:i4>0</vt:i4>
      </vt:variant>
      <vt:variant>
        <vt:i4>5</vt:i4>
      </vt:variant>
      <vt:variant>
        <vt:lpwstr>http://www.usac.org/</vt:lpwstr>
      </vt:variant>
      <vt:variant>
        <vt:lpwstr/>
      </vt:variant>
      <vt:variant>
        <vt:i4>4522060</vt:i4>
      </vt:variant>
      <vt:variant>
        <vt:i4>27</vt:i4>
      </vt:variant>
      <vt:variant>
        <vt:i4>0</vt:i4>
      </vt:variant>
      <vt:variant>
        <vt:i4>5</vt:i4>
      </vt:variant>
      <vt:variant>
        <vt:lpwstr>http://www.usac.org/sl/about/document-retention-requirements/default.aspx</vt:lpwstr>
      </vt:variant>
      <vt:variant>
        <vt:lpwstr/>
      </vt:variant>
      <vt:variant>
        <vt:i4>5505119</vt:i4>
      </vt:variant>
      <vt:variant>
        <vt:i4>24</vt:i4>
      </vt:variant>
      <vt:variant>
        <vt:i4>0</vt:i4>
      </vt:variant>
      <vt:variant>
        <vt:i4>5</vt:i4>
      </vt:variant>
      <vt:variant>
        <vt:lpwstr>http://www.usac.org/sl applicants/step02/</vt:lpwstr>
      </vt:variant>
      <vt:variant>
        <vt:lpwstr/>
      </vt:variant>
      <vt:variant>
        <vt:i4>6684733</vt:i4>
      </vt:variant>
      <vt:variant>
        <vt:i4>21</vt:i4>
      </vt:variant>
      <vt:variant>
        <vt:i4>0</vt:i4>
      </vt:variant>
      <vt:variant>
        <vt:i4>5</vt:i4>
      </vt:variant>
      <vt:variant>
        <vt:lpwstr>http://www.olis.ri.gov/grants/erate/includes/cipaorder.pdf</vt:lpwstr>
      </vt:variant>
      <vt:variant>
        <vt:lpwstr/>
      </vt:variant>
      <vt:variant>
        <vt:i4>5570560</vt:i4>
      </vt:variant>
      <vt:variant>
        <vt:i4>18</vt:i4>
      </vt:variant>
      <vt:variant>
        <vt:i4>0</vt:i4>
      </vt:variant>
      <vt:variant>
        <vt:i4>5</vt:i4>
      </vt:variant>
      <vt:variant>
        <vt:lpwstr>http://www.sl.universalservice.org/reference/CIPAGuidance2003.asp</vt:lpwstr>
      </vt:variant>
      <vt:variant>
        <vt:lpwstr/>
      </vt:variant>
      <vt:variant>
        <vt:i4>7078008</vt:i4>
      </vt:variant>
      <vt:variant>
        <vt:i4>15</vt:i4>
      </vt:variant>
      <vt:variant>
        <vt:i4>0</vt:i4>
      </vt:variant>
      <vt:variant>
        <vt:i4>5</vt:i4>
      </vt:variant>
      <vt:variant>
        <vt:lpwstr>http://www.racetothetop.nc.gov/</vt:lpwstr>
      </vt:variant>
      <vt:variant>
        <vt:lpwstr/>
      </vt:variant>
      <vt:variant>
        <vt:i4>65</vt:i4>
      </vt:variant>
      <vt:variant>
        <vt:i4>12</vt:i4>
      </vt:variant>
      <vt:variant>
        <vt:i4>0</vt:i4>
      </vt:variant>
      <vt:variant>
        <vt:i4>5</vt:i4>
      </vt:variant>
      <vt:variant>
        <vt:lpwstr>http://www.ncpublicschools.org/connectivity/</vt:lpwstr>
      </vt:variant>
      <vt:variant>
        <vt:lpwstr/>
      </vt:variant>
      <vt:variant>
        <vt:i4>6553714</vt:i4>
      </vt:variant>
      <vt:variant>
        <vt:i4>9</vt:i4>
      </vt:variant>
      <vt:variant>
        <vt:i4>0</vt:i4>
      </vt:variant>
      <vt:variant>
        <vt:i4>5</vt:i4>
      </vt:variant>
      <vt:variant>
        <vt:lpwstr>http://it.ncwiseowl.org/accountability/north_carolina_educational_technology_plan/proposed_1113_sstp/</vt:lpwstr>
      </vt:variant>
      <vt:variant>
        <vt:lpwstr/>
      </vt:variant>
      <vt:variant>
        <vt:i4>5505104</vt:i4>
      </vt:variant>
      <vt:variant>
        <vt:i4>6</vt:i4>
      </vt:variant>
      <vt:variant>
        <vt:i4>0</vt:i4>
      </vt:variant>
      <vt:variant>
        <vt:i4>5</vt:i4>
      </vt:variant>
      <vt:variant>
        <vt:lpwstr>http://www.usac.org/sl/applicants/step02/</vt:lpwstr>
      </vt:variant>
      <vt:variant>
        <vt:lpwstr/>
      </vt:variant>
      <vt:variant>
        <vt:i4>2097244</vt:i4>
      </vt:variant>
      <vt:variant>
        <vt:i4>3</vt:i4>
      </vt:variant>
      <vt:variant>
        <vt:i4>0</vt:i4>
      </vt:variant>
      <vt:variant>
        <vt:i4>5</vt:i4>
      </vt:variant>
      <vt:variant>
        <vt:lpwstr>http://it.ncwiseowl.org/UserFiles/Servers/Server_4500932/File/2011-LEAtechplan/it.ncwiseowl.org</vt:lpwstr>
      </vt:variant>
      <vt:variant>
        <vt:lpwstr/>
      </vt:variant>
      <vt:variant>
        <vt:i4>1507409</vt:i4>
      </vt:variant>
      <vt:variant>
        <vt:i4>0</vt:i4>
      </vt:variant>
      <vt:variant>
        <vt:i4>0</vt:i4>
      </vt:variant>
      <vt:variant>
        <vt:i4>5</vt:i4>
      </vt:variant>
      <vt:variant>
        <vt:lpwstr>http://www.usac.org/sl/applicants/step02/technology-planning/questions-consider-technology-planning.aspx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2012-14 Tech Plan Template</dc:title>
  <dc:creator>Cynthia Sartain</dc:creator>
  <cp:lastModifiedBy>Anderson, Steven W.</cp:lastModifiedBy>
  <cp:revision>29</cp:revision>
  <cp:lastPrinted>2013-10-30T20:19:00Z</cp:lastPrinted>
  <dcterms:created xsi:type="dcterms:W3CDTF">2013-10-04T14:32:00Z</dcterms:created>
  <dcterms:modified xsi:type="dcterms:W3CDTF">2013-10-30T20:23:00Z</dcterms:modified>
</cp:coreProperties>
</file>